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Role Under Review:</w:t>
      </w:r>
      <w:r>
        <w:t xml:space="preserve"> </w:t>
      </w:r>
      <w:r>
        <w:t xml:space="preserve">Education Administrator</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Abu Dhabi Education Council (ADEC) Peer Review Panel</w:t>
      </w:r>
    </w:p>
    <w:bookmarkEnd w:id="20"/>
    <w:bookmarkStart w:id="21" w:name="executive-summary"/>
    <w:p>
      <w:pPr>
        <w:pStyle w:val="Heading2"/>
      </w:pPr>
      <w:r>
        <w:t xml:space="preserve">1. Executive Summary</w:t>
      </w:r>
    </w:p>
    <w:p>
      <w:pPr>
        <w:pStyle w:val="FirstParagraph"/>
      </w:pPr>
      <w:r>
        <w:t xml:space="preserve">This Peer Review Report evaluates the performance, leadership capabilities, and strategic alignment of the Education Administrator within the educational framework of Abu Dhabi, United Arab Emirates. The review is conducted in accordance with the standards set forth by the Abu Dhabi Education Council (ADEC) and aligns with the broader goals of the UAE’s Vision 2031. The Education Administrator plays a pivotal role in ensuring that educational institutions in Abu Dhabi deliver high-quality learning experiences that foster innovation, cultural awareness, and academic excellence. This report provides a comprehensive analysis of the administrator’s effectiveness in managing educational operations, supporting staff development, and enhancing student outcomes.</w:t>
      </w:r>
    </w:p>
    <w:bookmarkEnd w:id="21"/>
    <w:bookmarkStart w:id="22" w:name="introduction-and-context"/>
    <w:p>
      <w:pPr>
        <w:pStyle w:val="Heading2"/>
      </w:pPr>
      <w:r>
        <w:t xml:space="preserve">2. Introduction and Context</w:t>
      </w:r>
    </w:p>
    <w:p>
      <w:pPr>
        <w:pStyle w:val="FirstParagraph"/>
      </w:pPr>
      <w:r>
        <w:t xml:space="preserve">The role of an Education Administrator in Abu Dhabi is critical to the success of the region’s educational landscape. As the UAE continues to position itself as a global hub for knowledge and innovation, the responsibilities of Education Administrators have expanded to include not only operational management but also strategic planning, curriculum development, and community engagement. This Peer Review Report aims to assess how effectively the Education Administrator is fulfilling these responsibilities within the unique cultural and regulatory context of Abu Dhabi.</w:t>
      </w:r>
    </w:p>
    <w:p>
      <w:pPr>
        <w:pStyle w:val="BodyText"/>
      </w:pPr>
      <w:r>
        <w:t xml:space="preserve">The review process involved multiple stakeholders, including school leadership teams, teachers, parents, and students. Data was collected through interviews, surveys, classroom observations, and document analysis. The findings are intended to provide actionable insights that will support the continuous improvement of educational practices in Abu Dhabi.</w:t>
      </w:r>
    </w:p>
    <w:bookmarkEnd w:id="22"/>
    <w:bookmarkStart w:id="23" w:name="leadership-and-vision"/>
    <w:p>
      <w:pPr>
        <w:pStyle w:val="Heading2"/>
      </w:pPr>
      <w:r>
        <w:t xml:space="preserve">3. Leadership and Vision</w:t>
      </w:r>
    </w:p>
    <w:p>
      <w:pPr>
        <w:pStyle w:val="FirstParagraph"/>
      </w:pPr>
      <w:r>
        <w:t xml:space="preserve">One of the key areas evaluated in this Peer Review Report is the Education Administrator’s ability to provide clear leadership and a compelling vision for the institution. In Abu Dhabi, where educational institutions are expected to align with national priorities such as digital transformation and sustainability, the administrator’s vision must be both forward-thinking and culturally relevant.</w:t>
      </w:r>
    </w:p>
    <w:p>
      <w:pPr>
        <w:pStyle w:val="BodyText"/>
      </w:pPr>
      <w:r>
        <w:t xml:space="preserve">The review found that the Education Administrator has demonstrated strong leadership by fostering a collaborative environment where staff feel empowered to contribute to decision-making processes. The administrator has also shown a commitment to aligning the school’s goals with the strategic objectives of the Abu Dhabi Education Council, ensuring that the institution remains compliant with local regulations while striving for excellence.</w:t>
      </w:r>
    </w:p>
    <w:p>
      <w:pPr>
        <w:pStyle w:val="BodyText"/>
      </w:pPr>
      <w:r>
        <w:t xml:space="preserve">However, there is room for improvement in terms of communicating the vision to all stakeholders. While the administrator has been effective in engaging with senior staff, there is a need to enhance communication with parents and the wider community to ensure that everyone is aligned with the institution’s goals.</w:t>
      </w:r>
    </w:p>
    <w:bookmarkEnd w:id="23"/>
    <w:bookmarkStart w:id="24" w:name="operational-management"/>
    <w:p>
      <w:pPr>
        <w:pStyle w:val="Heading2"/>
      </w:pPr>
      <w:r>
        <w:t xml:space="preserve">4. Operational Management</w:t>
      </w:r>
    </w:p>
    <w:p>
      <w:pPr>
        <w:pStyle w:val="FirstParagraph"/>
      </w:pPr>
      <w:r>
        <w:t xml:space="preserve">The operational management capabilities of the Education Administrator are crucial for ensuring the smooth functioning of the institution. This includes managing resources, overseeing daily operations, and ensuring compliance with legal and regulatory requirements in Abu Dhabi.</w:t>
      </w:r>
    </w:p>
    <w:p>
      <w:pPr>
        <w:pStyle w:val="BodyText"/>
      </w:pPr>
      <w:r>
        <w:t xml:space="preserve">The review highlighted that the Education Administrator has implemented efficient systems for resource allocation, including budget management and staff scheduling. The administrator has also demonstrated a proactive approach to addressing operational challenges, such as adapting to changes in enrollment numbers and managing the integration of new technologies in the classroom.</w:t>
      </w:r>
    </w:p>
    <w:p>
      <w:pPr>
        <w:pStyle w:val="BodyText"/>
      </w:pPr>
      <w:r>
        <w:t xml:space="preserve">One area of strength is the administrator’s ability to maintain a safe and inclusive learning environment. In line with Abu Dhabi’s emphasis on diversity and inclusion, the administrator has implemented policies that support students from various cultural and linguistic backgrounds, ensuring that all students have equal access to educational opportunities.</w:t>
      </w:r>
    </w:p>
    <w:bookmarkEnd w:id="24"/>
    <w:bookmarkStart w:id="25" w:name="curriculum-and-instructional-leadership"/>
    <w:p>
      <w:pPr>
        <w:pStyle w:val="Heading2"/>
      </w:pPr>
      <w:r>
        <w:t xml:space="preserve">5. Curriculum and Instructional Leadership</w:t>
      </w:r>
    </w:p>
    <w:p>
      <w:pPr>
        <w:pStyle w:val="FirstParagraph"/>
      </w:pPr>
      <w:r>
        <w:t xml:space="preserve">As an Education Administrator, one of the primary responsibilities is to ensure that the curriculum is aligned with national standards and that instructional practices are effective in promoting student learning. In Abu Dhabi, where educational institutions are expected to prepare students for a rapidly changing global economy, the curriculum must be both rigorous and relevant.</w:t>
      </w:r>
    </w:p>
    <w:p>
      <w:pPr>
        <w:pStyle w:val="BodyText"/>
      </w:pPr>
      <w:r>
        <w:t xml:space="preserve">The review found that the Education Administrator has taken a proactive approach to curriculum development, working closely with teachers to integrate innovative teaching methods and technologies into the classroom. The administrator has also prioritized professional development for staff, ensuring that teachers are equipped with the skills and knowledge needed to deliver high-quality instruction.</w:t>
      </w:r>
    </w:p>
    <w:p>
      <w:pPr>
        <w:pStyle w:val="BodyText"/>
      </w:pPr>
      <w:r>
        <w:t xml:space="preserve">However, there is a need for greater emphasis on data-driven decision-making in curriculum planning. While the administrator has made efforts to monitor student performance, there is an opportunity to leverage data more effectively to identify areas for improvement and tailor instructional strategies to meet the needs of diverse learners.</w:t>
      </w:r>
    </w:p>
    <w:bookmarkEnd w:id="25"/>
    <w:bookmarkStart w:id="26" w:name="X79b2687dc6505248788b31e2e52bc19bd491334"/>
    <w:p>
      <w:pPr>
        <w:pStyle w:val="Heading2"/>
      </w:pPr>
      <w:r>
        <w:t xml:space="preserve">6. Community Engagement and Stakeholder Relations</w:t>
      </w:r>
    </w:p>
    <w:p>
      <w:pPr>
        <w:pStyle w:val="FirstParagraph"/>
      </w:pPr>
      <w:r>
        <w:t xml:space="preserve">In Abu Dhabi, where community involvement is highly valued, the Education Administrator plays a key role in building strong relationships with parents, local businesses, and government entities. Effective community engagement is essential for creating a supportive environment that enhances student learning and well-being.</w:t>
      </w:r>
    </w:p>
    <w:p>
      <w:pPr>
        <w:pStyle w:val="BodyText"/>
      </w:pPr>
      <w:r>
        <w:t xml:space="preserve">The review found that the Education Administrator has made significant efforts to engage with parents and the wider community through regular meetings, workshops, and open days. The administrator has also collaborated with local organizations to provide students with real-world learning experiences, such as internships and community service projects.</w:t>
      </w:r>
    </w:p>
    <w:p>
      <w:pPr>
        <w:pStyle w:val="BodyText"/>
      </w:pPr>
      <w:r>
        <w:t xml:space="preserve">Despite these efforts, there is room for improvement in terms of involving parents in decision-making processes. While the administrator has been responsive to parent concerns, there is an opportunity to create more structured channels for ongoing dialogue and collaboration.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support the continued growth and development of the Education Administrator:</w:t>
      </w:r>
    </w:p>
    <w:p>
      <w:pPr>
        <w:numPr>
          <w:ilvl w:val="0"/>
          <w:numId w:val="1001"/>
        </w:numPr>
        <w:pStyle w:val="Compact"/>
      </w:pPr>
      <w:r>
        <w:t xml:space="preserve">Enhance communication strategies to ensure that the institution’s vision is clearly understood by all stakeholders, including parents and the wider community.</w:t>
      </w:r>
    </w:p>
    <w:p>
      <w:pPr>
        <w:numPr>
          <w:ilvl w:val="0"/>
          <w:numId w:val="1001"/>
        </w:numPr>
        <w:pStyle w:val="Compact"/>
      </w:pPr>
      <w:r>
        <w:t xml:space="preserve">Strengthen data-driven decision-making processes to inform curriculum planning and instructional practices.</w:t>
      </w:r>
    </w:p>
    <w:p>
      <w:pPr>
        <w:numPr>
          <w:ilvl w:val="0"/>
          <w:numId w:val="1001"/>
        </w:numPr>
        <w:pStyle w:val="Compact"/>
      </w:pPr>
      <w:r>
        <w:t xml:space="preserve">Expand opportunities for parent involvement in decision-making to foster a stronger sense of partnership between the school and the community.</w:t>
      </w:r>
    </w:p>
    <w:p>
      <w:pPr>
        <w:numPr>
          <w:ilvl w:val="0"/>
          <w:numId w:val="1001"/>
        </w:numPr>
        <w:pStyle w:val="Compact"/>
      </w:pPr>
      <w:r>
        <w:t xml:space="preserve">Continue to prioritize professional development for staff, with a focus on integrating emerging technologies and pedagogical approaches into the classroom.</w:t>
      </w:r>
    </w:p>
    <w:bookmarkEnd w:id="27"/>
    <w:bookmarkStart w:id="28" w:name="conclusion"/>
    <w:p>
      <w:pPr>
        <w:pStyle w:val="Heading2"/>
      </w:pPr>
      <w:r>
        <w:t xml:space="preserve">8. Conclusion</w:t>
      </w:r>
    </w:p>
    <w:p>
      <w:pPr>
        <w:pStyle w:val="FirstParagraph"/>
      </w:pPr>
      <w:r>
        <w:t xml:space="preserve">This Peer Review Report provides a comprehensive evaluation of the Education Administrator’s performance within the context of Abu Dhabi’s educational landscape. The administrator has demonstrated strong leadership, operational management, and instructional leadership skills, contributing to the overall success of the institution. By addressing the areas for improvement identified in this report, the Education Administrator will be well-positioned to continue driving excellence in education and supporting the UAE’s vision for a knowledge-based society.</w:t>
      </w:r>
    </w:p>
    <w:bookmarkEnd w:id="28"/>
    <w:p>
      <w:pPr>
        <w:pStyle w:val="BodyText"/>
      </w:pPr>
      <w:r>
        <w:rPr>
          <w:bCs/>
          <w:b/>
        </w:rPr>
        <w:t xml:space="preserve">Reviewed by:</w:t>
      </w:r>
    </w:p>
    <w:p>
      <w:pPr>
        <w:pStyle w:val="BodyText"/>
      </w:pPr>
      <w:r>
        <w:t xml:space="preserve">Dr. Ahmed Al Mansoori</w:t>
      </w:r>
    </w:p>
    <w:p>
      <w:pPr>
        <w:pStyle w:val="BodyText"/>
      </w:pPr>
      <w:r>
        <w:t xml:space="preserve">Senior Peer Reviewer, ADEC</w:t>
      </w:r>
    </w:p>
    <w:p>
      <w:pPr>
        <w:pStyle w:val="BodyText"/>
      </w:pPr>
      <w:r>
        <w:rPr>
          <w:bCs/>
          <w:b/>
        </w:rPr>
        <w:t xml:space="preserve">Reviewed by:</w:t>
      </w:r>
    </w:p>
    <w:p>
      <w:pPr>
        <w:pStyle w:val="BodyText"/>
      </w:pPr>
      <w:r>
        <w:t xml:space="preserve">Sarah Johnson</w:t>
      </w:r>
    </w:p>
    <w:p>
      <w:pPr>
        <w:pStyle w:val="BodyText"/>
      </w:pPr>
      <w:r>
        <w:t xml:space="preserve">Education Specialist, ADEC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2026-10-10T04:22:23Z</dcterms:created>
  <dcterms:modified xsi:type="dcterms:W3CDTF">2026-10-10T04:22:23Z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