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Education Administrator Performance Evaluation</w:t>
      </w:r>
    </w:p>
    <w:p>
      <w:pPr>
        <w:pStyle w:val="BodyText"/>
      </w:pPr>
      <w:r>
        <w:rPr>
          <w:bCs/>
          <w:b/>
        </w:rPr>
        <w:t xml:space="preserve">Location:</w:t>
      </w:r>
      <w:r>
        <w:t xml:space="preserve"> </w:t>
      </w:r>
      <w:r>
        <w:t xml:space="preserve">United States, San Francisco</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Academic Year 2022-2023</w:t>
      </w:r>
    </w:p>
    <w:bookmarkEnd w:id="20"/>
    <w:bookmarkStart w:id="21" w:name="executive-summary"/>
    <w:p>
      <w:pPr>
        <w:pStyle w:val="Heading2"/>
      </w:pPr>
      <w:r>
        <w:t xml:space="preserve">1. Executive Summary</w:t>
      </w:r>
    </w:p>
    <w:p>
      <w:pPr>
        <w:pStyle w:val="FirstParagraph"/>
      </w:pPr>
      <w:r>
        <w:t xml:space="preserve">This Peer Review Report serves as a comprehensive assessment of the performance, leadership capabilities, and administrative efficacy of the Education Administrator within the San Francisco Unified School District (SFUSD) framework. The review was conducted by a panel of peer administrators and educational stakeholders to ensure alignment with the district's strategic goals, state mandates, and the unique socio-cultural dynamics of San Francisco. The subject has demonstrated a robust commitment to educational equity, operational efficiency, and community engagement, which are critical pillars for educational leadership in this metropolitan environment.</w:t>
      </w:r>
    </w:p>
    <w:bookmarkEnd w:id="21"/>
    <w:bookmarkStart w:id="22" w:name="X3a225c9b29fa2ee30fd3877d1eefb821b97ab55"/>
    <w:p>
      <w:pPr>
        <w:pStyle w:val="Heading2"/>
      </w:pPr>
      <w:r>
        <w:t xml:space="preserve">2. Contextual Framework: San Francisco Educational Landscape</w:t>
      </w:r>
    </w:p>
    <w:p>
      <w:pPr>
        <w:pStyle w:val="FirstParagraph"/>
      </w:pPr>
      <w:r>
        <w:t xml:space="preserve">Operating as an Education Administrator in San Francisco presents distinct challenges and opportunities compared to other regions in the United States. The district is characterized by a highly diverse student population, significant socioeconomic disparities, and a complex political environment. This report evaluates the administrator's ability to navigate these specific local conditions. The review focuses on how the administrator has addressed the needs of English Language Learners (ELL), managed resources in a high-cost urban setting, and fostered inclusivity across various neighborhoods, from the Sunset District to the Bayview-Hunters Point.</w:t>
      </w:r>
    </w:p>
    <w:bookmarkEnd w:id="22"/>
    <w:bookmarkStart w:id="23" w:name="leadership-and-strategic-vision"/>
    <w:p>
      <w:pPr>
        <w:pStyle w:val="Heading2"/>
      </w:pPr>
      <w:r>
        <w:t xml:space="preserve">3. Leadership and Strategic Vision</w:t>
      </w:r>
    </w:p>
    <w:p>
      <w:pPr>
        <w:pStyle w:val="FirstParagraph"/>
      </w:pPr>
      <w:r>
        <w:t xml:space="preserve">The Education Administrator has exhibited strong strategic vision, aligning school operations with the SFUSD Strategic Plan. A notable strength is the administrator's ability to translate high-level policy into actionable school-level initiatives. During the review period, the administrator successfully implemented a new data-driven instruction model that improved literacy rates in three pilot schools. This initiative reflects a deep understanding of the California Common Core State Standards and the specific academic needs of San Francisco students.</w:t>
      </w:r>
    </w:p>
    <w:p>
      <w:pPr>
        <w:pStyle w:val="BodyText"/>
      </w:pPr>
      <w:r>
        <w:t xml:space="preserve">Furthermore, the administrator has demonstrated resilience in leadership. In the face of post-pandemic recovery challenges, they maintained a clear focus on student well-being and academic continuity. Their approach to crisis management was characterized by transparency and decisive action, earning the trust of faculty and staff.</w:t>
      </w:r>
    </w:p>
    <w:bookmarkEnd w:id="23"/>
    <w:bookmarkStart w:id="24" w:name="equity-diversity-and-inclusion-edi"/>
    <w:p>
      <w:pPr>
        <w:pStyle w:val="Heading2"/>
      </w:pPr>
      <w:r>
        <w:t xml:space="preserve">4. Equity, Diversity, and Inclusion (EDI)</w:t>
      </w:r>
    </w:p>
    <w:p>
      <w:pPr>
        <w:pStyle w:val="FirstParagraph"/>
      </w:pPr>
      <w:r>
        <w:t xml:space="preserve">Given the demographic makeup of San Francisco, EDI is a paramount concern for any Education Administrator. This peer review highlights the subject's exceptional commitment to fostering an inclusive environment. The administrator has actively worked to dismantle systemic barriers within the school system, particularly regarding disciplinary practices and access to advanced coursework.</w:t>
      </w:r>
    </w:p>
    <w:p>
      <w:pPr>
        <w:pStyle w:val="BodyText"/>
      </w:pPr>
      <w:r>
        <w:t xml:space="preserve">Specific initiatives include the expansion of culturally responsive teaching workshops for staff and the establishment of a student advisory council representing underrepresented groups. These efforts have contributed to a measurable decrease in suspension rates and an increase in enrollment for African American and Latino students in AP courses. The administrator's ability to engage with diverse community stakeholders, including parents, local nonprofits, and city officials, has been instrumental in these successes.</w:t>
      </w:r>
    </w:p>
    <w:bookmarkEnd w:id="24"/>
    <w:bookmarkStart w:id="25" w:name="Xac2314c0569baf4908882781c7a961721fddbf7"/>
    <w:p>
      <w:pPr>
        <w:pStyle w:val="Heading2"/>
      </w:pPr>
      <w:r>
        <w:t xml:space="preserve">5. Operational Management and Fiscal Responsibility</w:t>
      </w:r>
    </w:p>
    <w:p>
      <w:pPr>
        <w:pStyle w:val="FirstParagraph"/>
      </w:pPr>
      <w:r>
        <w:t xml:space="preserve">Effective resource management is critical in the United States public education system, particularly in a high-cost city like San Francisco. The Education Administrator has shown proficiency in budgeting, ensuring that funds are allocated efficiently to support instructional priorities. The review found that the administrator successfully navigated complex funding streams, including federal Title I grants and local bond measures, to enhance technology infrastructure and support services.</w:t>
      </w:r>
    </w:p>
    <w:p>
      <w:pPr>
        <w:pStyle w:val="BodyText"/>
      </w:pPr>
      <w:r>
        <w:t xml:space="preserve">Additionally, the administrator has streamlined operational processes, reducing administrative bottlenecks and allowing teachers to focus more on instruction. Their collaborative approach to facility management has also improved the physical learning environment, addressing safety and accessibility concerns in several aging school buildings.</w:t>
      </w:r>
    </w:p>
    <w:bookmarkEnd w:id="25"/>
    <w:bookmarkStart w:id="26" w:name="X79b2687dc6505248788b31e2e52bc19bd491334"/>
    <w:p>
      <w:pPr>
        <w:pStyle w:val="Heading2"/>
      </w:pPr>
      <w:r>
        <w:t xml:space="preserve">6. Community Engagement and Stakeholder Relations</w:t>
      </w:r>
    </w:p>
    <w:p>
      <w:pPr>
        <w:pStyle w:val="FirstParagraph"/>
      </w:pPr>
      <w:r>
        <w:t xml:space="preserve">In San Francisco, community engagement is not merely a best practice but a necessity. The Education Administrator has built strong relationships with parents, community organizations, and local government entities. Regular town halls, multilingual communication channels, and active participation in neighborhood events have fostered a sense of partnership between the school and the community.</w:t>
      </w:r>
    </w:p>
    <w:p>
      <w:pPr>
        <w:pStyle w:val="BodyText"/>
      </w:pPr>
      <w:r>
        <w:t xml:space="preserve">The administrator's ability to listen to and incorporate feedback from diverse stakeholders has been particularly commendable. This inclusive approach has helped to mitigate conflicts and build consensus around difficult decisions, such as school boundary changes and program realignments.</w:t>
      </w:r>
    </w:p>
    <w:bookmarkEnd w:id="26"/>
    <w:bookmarkStart w:id="27" w:name="areas-for-growth-and-recommendations"/>
    <w:p>
      <w:pPr>
        <w:pStyle w:val="Heading2"/>
      </w:pPr>
      <w:r>
        <w:t xml:space="preserve">7. Areas for Growth and Recommendations</w:t>
      </w:r>
    </w:p>
    <w:p>
      <w:pPr>
        <w:pStyle w:val="FirstParagraph"/>
      </w:pPr>
      <w:r>
        <w:t xml:space="preserve">While the Education Administrator has performed at a high level, this Peer Review Report identifies areas for continued growth. First, there is an opportunity to further leverage data analytics to predict and address student achievement gaps more proactively. Second, the administrator could enhance professional development programs focused on mental health support for both students and staff, a growing concern in the post-pandemic era. Finally, increasing collaboration with other districts in the Bay Area could facilitate the sharing of best practices and resources.</w:t>
      </w:r>
    </w:p>
    <w:bookmarkEnd w:id="27"/>
    <w:bookmarkStart w:id="28" w:name="conclusion"/>
    <w:p>
      <w:pPr>
        <w:pStyle w:val="Heading2"/>
      </w:pPr>
      <w:r>
        <w:t xml:space="preserve">8. Conclusion</w:t>
      </w:r>
    </w:p>
    <w:p>
      <w:pPr>
        <w:pStyle w:val="FirstParagraph"/>
      </w:pPr>
      <w:r>
        <w:t xml:space="preserve">In conclusion, this Peer Review Report affirms that the Education Administrator is a highly effective leader who is well-suited to the demands of the San Francisco educational landscape. Their dedication to equity, strategic vision, and community engagement aligns with the highest standards of educational administration in the United States. The recommendations provided are intended to support their continued growth and impact. The panel unanimously recommends the administrator for continued service and potential leadership expansion within the district.</w:t>
      </w:r>
    </w:p>
    <w:bookmarkEnd w:id="28"/>
    <w:p>
      <w:pPr>
        <w:pStyle w:val="BodyText"/>
      </w:pPr>
      <w:r>
        <w:rPr>
          <w:bCs/>
          <w:b/>
        </w:rPr>
        <w:t xml:space="preserve">Prepared by:</w:t>
      </w:r>
    </w:p>
    <w:p>
      <w:pPr>
        <w:pStyle w:val="BodyText"/>
      </w:pPr>
      <w:r>
        <w:t xml:space="preserve">San Francisco Unified School District Peer Review Panel</w:t>
      </w:r>
    </w:p>
    <w:p>
      <w:pPr>
        <w:pStyle w:val="BodyText"/>
      </w:pPr>
      <w:r>
        <w:rPr>
          <w:bCs/>
          <w:b/>
        </w:rPr>
        <w:t xml:space="preserve">Approved by:</w:t>
      </w:r>
    </w:p>
    <w:p>
      <w:pPr>
        <w:pStyle w:val="BodyText"/>
      </w:pPr>
      <w:r>
        <w:t xml:space="preserve">Office of the Superintendent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dc:title>
  <dc:creator/>
  <dc:language>en</dc:language>
  <cp:keywords/>
  <dcterms:created xsi:type="dcterms:W3CDTF">2026-10-10T04:34:50Z</dcterms:created>
  <dcterms:modified xsi:type="dcterms:W3CDTF">2026-10-10T04:34:50Z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