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Education</w:t>
      </w:r>
      <w:r>
        <w:t xml:space="preserve"> </w:t>
      </w:r>
      <w:r>
        <w:t xml:space="preserve">Administrator</w:t>
      </w:r>
      <w:r>
        <w:t xml:space="preserve"> </w:t>
      </w:r>
      <w:r>
        <w:t xml:space="preserve">-</w:t>
      </w:r>
      <w:r>
        <w:t xml:space="preserve"> </w:t>
      </w:r>
      <w:r>
        <w:t xml:space="preserve">Caracas,</w:t>
      </w:r>
      <w:r>
        <w:t xml:space="preserve"> </w:t>
      </w:r>
      <w:r>
        <w:t xml:space="preserve">Venezuela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Education Administrator</w:t>
      </w:r>
      <w:r>
        <w:br/>
      </w:r>
      <w:r>
        <w:rPr>
          <w:bCs/>
          <w:b/>
        </w:rPr>
        <w:t xml:space="preserve">Location:</w:t>
      </w:r>
      <w:r>
        <w:t xml:space="preserve"> </w:t>
      </w:r>
      <w:r>
        <w:t xml:space="preserve">Caracas, Venezuela</w:t>
      </w:r>
      <w:r>
        <w:br/>
      </w:r>
      <w:r>
        <w:rPr>
          <w:bCs/>
          <w:b/>
        </w:rPr>
        <w:t xml:space="preserve">Date:</w:t>
      </w:r>
      <w:r>
        <w:t xml:space="preserve"> </w:t>
      </w:r>
      <w:r>
        <w:t xml:space="preserve">October 24, 2023</w:t>
      </w:r>
    </w:p>
    <w:p>
      <w:pPr>
        <w:pStyle w:val="BodyText"/>
      </w:pPr>
      <w:r>
        <w:rPr>
          <w:bCs/>
          <w:b/>
        </w:rPr>
        <w:t xml:space="preserve">Review Type:</w:t>
      </w:r>
      <w:r>
        <w:t xml:space="preserve"> </w:t>
      </w:r>
      <w:r>
        <w:t xml:space="preserve">Annual Performance &amp; Strategic Alignment</w:t>
      </w:r>
      <w:r>
        <w:br/>
      </w:r>
      <w:r>
        <w:rPr>
          <w:bCs/>
          <w:b/>
        </w:rPr>
        <w:t xml:space="preserve">Confidentiality:</w:t>
      </w:r>
      <w:r>
        <w:t xml:space="preserve"> </w:t>
      </w:r>
      <w:r>
        <w:t xml:space="preserve">Internal Use Only</w:t>
      </w:r>
    </w:p>
    <w:p>
      <w:pPr>
        <w:pStyle w:val="BodyText"/>
      </w:pPr>
      <w:r>
        <w:t xml:space="preserve">1. Executive Summary</w:t>
      </w:r>
    </w:p>
    <w:p>
      <w:pPr>
        <w:pStyle w:val="BodyText"/>
      </w:pPr>
      <w:r>
        <w:t xml:space="preserve">This Peer Review Report evaluates the performance, leadership capabilities, and strategic impact of the Education Administrator operating within the educational framework of Caracas, Venezuela. The review was conducted by a panel of senior educational peers and stakeholders to assess alignment with national educational standards and local community needs. The subject has demonstrated resilience and adaptability in managing educational institutions amidst the complex socio-economic landscape of Caracas. This report details specific observations regarding administrative efficiency, curriculum implementation, staff development, and community engagement.</w:t>
      </w:r>
    </w:p>
    <w:p>
      <w:pPr>
        <w:pStyle w:val="BodyText"/>
      </w:pPr>
      <w:r>
        <w:t xml:space="preserve">2. Contextual Analysis: The Caracas Environment</w:t>
      </w:r>
    </w:p>
    <w:p>
      <w:pPr>
        <w:pStyle w:val="BodyText"/>
      </w:pPr>
      <w:r>
        <w:t xml:space="preserve">To accurately assess the Education Administrator, it is imperative to contextualize the operational environment. Caracas presents unique challenges, including infrastructural limitations, resource scarcity, and fluctuating economic conditions. The role of the Education Administrator in this region extends beyond traditional management; it requires crisis management, resourcefulness, and a deep commitment to social equity.</w:t>
      </w:r>
    </w:p>
    <w:p>
      <w:pPr>
        <w:pStyle w:val="BodyText"/>
      </w:pPr>
      <w:r>
        <w:t xml:space="preserve">The review panel acknowledges that the Administrator has successfully navigated these challenges. The ability to maintain educational continuity despite external pressures is a defining characteristic of effective leadership in Venezuela. The Administrator’s strategies for securing alternative learning resources and maintaining staff morale under pressure are noted as exceptional.</w:t>
      </w:r>
    </w:p>
    <w:p>
      <w:pPr>
        <w:pStyle w:val="BodyText"/>
      </w:pPr>
      <w:r>
        <w:t xml:space="preserve">3. Administrative Leadership and Management</w:t>
      </w:r>
    </w:p>
    <w:p>
      <w:pPr>
        <w:pStyle w:val="BodyText"/>
      </w:pPr>
      <w:r>
        <w:t xml:space="preserve">The Education Administrator has exhibited strong organizational skills. Key areas of evaluation include:</w:t>
      </w:r>
    </w:p>
    <w:p>
      <w:pPr>
        <w:numPr>
          <w:ilvl w:val="0"/>
          <w:numId w:val="1001"/>
        </w:numPr>
        <w:pStyle w:val="Compact"/>
      </w:pPr>
      <w:r>
        <w:rPr>
          <w:bCs/>
          <w:b/>
        </w:rPr>
        <w:t xml:space="preserve">Operational Efficiency:</w:t>
      </w:r>
      <w:r>
        <w:t xml:space="preserve"> </w:t>
      </w:r>
      <w:r>
        <w:t xml:space="preserve">The Administrator has streamlined bureaucratic processes, reducing administrative bottlenecks that often plague public institutions in Caracas. This has allowed teachers to focus more on instruction and less on paperwork.</w:t>
      </w:r>
    </w:p>
    <w:p>
      <w:pPr>
        <w:numPr>
          <w:ilvl w:val="0"/>
          <w:numId w:val="1001"/>
        </w:numPr>
        <w:pStyle w:val="Compact"/>
      </w:pPr>
      <w:r>
        <w:rPr>
          <w:bCs/>
          <w:b/>
        </w:rPr>
        <w:t xml:space="preserve">Resource Allocation:</w:t>
      </w:r>
      <w:r>
        <w:t xml:space="preserve"> </w:t>
      </w:r>
      <w:r>
        <w:t xml:space="preserve">Given the constraints in Venezuela, the Administrator has demonstrated fiscal responsibility. Funds and materials are allocated based on pedagogical priority rather than political expediency, ensuring that students in underserved areas of Caracas receive equitable support.</w:t>
      </w:r>
    </w:p>
    <w:p>
      <w:pPr>
        <w:numPr>
          <w:ilvl w:val="0"/>
          <w:numId w:val="1001"/>
        </w:numPr>
        <w:pStyle w:val="Compact"/>
      </w:pPr>
      <w:r>
        <w:rPr>
          <w:bCs/>
          <w:b/>
        </w:rPr>
        <w:t xml:space="preserve">Compliance:</w:t>
      </w:r>
      <w:r>
        <w:t xml:space="preserve"> </w:t>
      </w:r>
      <w:r>
        <w:t xml:space="preserve">The institution remains in full compliance with the Ministry of People’s Power for Education regulations, while also integrating international best practices where applicable.</w:t>
      </w:r>
    </w:p>
    <w:p>
      <w:pPr>
        <w:pStyle w:val="FirstParagraph"/>
      </w:pPr>
      <w:r>
        <w:t xml:space="preserve">4. Pedagogical Oversight and Curriculum Implementation</w:t>
      </w:r>
    </w:p>
    <w:p>
      <w:pPr>
        <w:pStyle w:val="BodyText"/>
      </w:pPr>
      <w:r>
        <w:t xml:space="preserve">A critical function of the Education Administrator is ensuring the quality of education delivered. The peer review highlights the following:</w:t>
      </w:r>
    </w:p>
    <w:p>
      <w:pPr>
        <w:numPr>
          <w:ilvl w:val="0"/>
          <w:numId w:val="1002"/>
        </w:numPr>
        <w:pStyle w:val="Compact"/>
      </w:pPr>
      <w:r>
        <w:rPr>
          <w:bCs/>
          <w:b/>
        </w:rPr>
        <w:t xml:space="preserve">Curriculum Adaptation:</w:t>
      </w:r>
      <w:r>
        <w:t xml:space="preserve"> </w:t>
      </w:r>
      <w:r>
        <w:t xml:space="preserve">The Administrator has successfully adapted the national curriculum to reflect the local reality of Caracas students. This includes integrating local history and culture, making learning more relevant and engaging for the student body.</w:t>
      </w:r>
    </w:p>
    <w:p>
      <w:pPr>
        <w:numPr>
          <w:ilvl w:val="0"/>
          <w:numId w:val="1002"/>
        </w:numPr>
        <w:pStyle w:val="Compact"/>
      </w:pPr>
      <w:r>
        <w:rPr>
          <w:bCs/>
          <w:b/>
        </w:rPr>
        <w:t xml:space="preserve">Teacher Support:</w:t>
      </w:r>
      <w:r>
        <w:t xml:space="preserve"> </w:t>
      </w:r>
      <w:r>
        <w:t xml:space="preserve">Regular professional development workshops have been organized. These sessions focus not only on subject matter expertise but also on socio-emotional learning, which is crucial for students dealing with the stressors of urban life in Venezuela.</w:t>
      </w:r>
    </w:p>
    <w:p>
      <w:pPr>
        <w:numPr>
          <w:ilvl w:val="0"/>
          <w:numId w:val="1002"/>
        </w:numPr>
        <w:pStyle w:val="Compact"/>
      </w:pPr>
      <w:r>
        <w:rPr>
          <w:bCs/>
          <w:b/>
        </w:rPr>
        <w:t xml:space="preserve">Assessment Strategies:</w:t>
      </w:r>
      <w:r>
        <w:t xml:space="preserve"> </w:t>
      </w:r>
      <w:r>
        <w:t xml:space="preserve">Innovative assessment methods have been introduced to track student progress without relying solely on standardized testing, which may not fully capture the potential of students in this specific context.</w:t>
      </w:r>
    </w:p>
    <w:p>
      <w:pPr>
        <w:pStyle w:val="FirstParagraph"/>
      </w:pPr>
      <w:r>
        <w:t xml:space="preserve">5. Community Engagement and Stakeholder Relations</w:t>
      </w:r>
    </w:p>
    <w:p>
      <w:pPr>
        <w:pStyle w:val="BodyText"/>
      </w:pPr>
      <w:r>
        <w:t xml:space="preserve">Education in Caracas cannot exist in a vacuum. The Education Administrator has fostered strong relationships with parents, local community leaders, and non-governmental organizations (NGOs). This collaborative approach has been instrumental in:</w:t>
      </w:r>
    </w:p>
    <w:p>
      <w:pPr>
        <w:numPr>
          <w:ilvl w:val="0"/>
          <w:numId w:val="1003"/>
        </w:numPr>
        <w:pStyle w:val="Compact"/>
      </w:pPr>
      <w:r>
        <w:t xml:space="preserve">Securing additional resources through community partnerships.</w:t>
      </w:r>
    </w:p>
    <w:p>
      <w:pPr>
        <w:numPr>
          <w:ilvl w:val="0"/>
          <w:numId w:val="1003"/>
        </w:numPr>
        <w:pStyle w:val="Compact"/>
      </w:pPr>
      <w:r>
        <w:t xml:space="preserve">Creating safe spaces for students within the school environment.</w:t>
      </w:r>
    </w:p>
    <w:p>
      <w:pPr>
        <w:numPr>
          <w:ilvl w:val="0"/>
          <w:numId w:val="1003"/>
        </w:numPr>
        <w:pStyle w:val="Compact"/>
      </w:pPr>
      <w:r>
        <w:t xml:space="preserve">Addressing parental concerns transparently and effectively.</w:t>
      </w:r>
    </w:p>
    <w:p>
      <w:pPr>
        <w:pStyle w:val="FirstParagraph"/>
      </w:pPr>
      <w:r>
        <w:t xml:space="preserve">The Administrator’s ability to act as a bridge between the school and the broader Caracas community is a significant strength.</w:t>
      </w:r>
    </w:p>
    <w:p>
      <w:pPr>
        <w:pStyle w:val="BodyText"/>
      </w:pPr>
      <w:r>
        <w:t xml:space="preserve">6. Areas for Improvement</w:t>
      </w:r>
    </w:p>
    <w:p>
      <w:pPr>
        <w:pStyle w:val="BodyText"/>
      </w:pPr>
      <w:r>
        <w:t xml:space="preserve">While the performance is largely commendable, the peer review identifies areas for growth:</w:t>
      </w:r>
    </w:p>
    <w:p>
      <w:pPr>
        <w:numPr>
          <w:ilvl w:val="0"/>
          <w:numId w:val="1004"/>
        </w:numPr>
        <w:pStyle w:val="Compact"/>
      </w:pPr>
      <w:r>
        <w:rPr>
          <w:bCs/>
          <w:b/>
        </w:rPr>
        <w:t xml:space="preserve">Digital Integration:</w:t>
      </w:r>
      <w:r>
        <w:t xml:space="preserve"> </w:t>
      </w:r>
      <w:r>
        <w:t xml:space="preserve">Despite infrastructure challenges, there is a need to further integrate digital tools into the classroom. The Administrator should explore low-bandwidth solutions to enhance digital literacy among students.</w:t>
      </w:r>
    </w:p>
    <w:p>
      <w:pPr>
        <w:numPr>
          <w:ilvl w:val="0"/>
          <w:numId w:val="1004"/>
        </w:numPr>
        <w:pStyle w:val="Compact"/>
      </w:pPr>
      <w:r>
        <w:rPr>
          <w:bCs/>
          <w:b/>
        </w:rPr>
        <w:t xml:space="preserve">Succession Planning:</w:t>
      </w:r>
      <w:r>
        <w:t xml:space="preserve"> </w:t>
      </w:r>
      <w:r>
        <w:t xml:space="preserve">Given the high turnover rate in the Venezuelan educational sector, a more robust succession planning strategy is needed to ensure institutional stability.</w:t>
      </w:r>
    </w:p>
    <w:p>
      <w:pPr>
        <w:numPr>
          <w:ilvl w:val="0"/>
          <w:numId w:val="1004"/>
        </w:numPr>
        <w:pStyle w:val="Compact"/>
      </w:pPr>
      <w:r>
        <w:rPr>
          <w:bCs/>
          <w:b/>
        </w:rPr>
        <w:t xml:space="preserve">Data-Driven Decision Making:</w:t>
      </w:r>
      <w:r>
        <w:t xml:space="preserve"> </w:t>
      </w:r>
      <w:r>
        <w:t xml:space="preserve">While anecdotal evidence is strong, the Administrator should invest more in systematic data collection to drive long-term strategic decisions.</w:t>
      </w:r>
    </w:p>
    <w:p>
      <w:pPr>
        <w:pStyle w:val="FirstParagraph"/>
      </w:pPr>
      <w:r>
        <w:t xml:space="preserve">7. Conclusion and Recommendations</w:t>
      </w:r>
    </w:p>
    <w:p>
      <w:pPr>
        <w:pStyle w:val="BodyText"/>
      </w:pPr>
      <w:r>
        <w:t xml:space="preserve">In conclusion, the Education Administrator under review has demonstrated exceptional leadership, resilience, and dedication to the educational advancement of students in Caracas, Venezuela. Their ability to operate effectively within a challenging environment serves as a model for other administrators in the region.</w:t>
      </w:r>
    </w:p>
    <w:p>
      <w:pPr>
        <w:pStyle w:val="BodyText"/>
      </w:pPr>
      <w:r>
        <w:rPr>
          <w:bCs/>
          <w:b/>
        </w:rPr>
        <w:t xml:space="preserve">Recommendations:</w:t>
      </w:r>
    </w:p>
    <w:p>
      <w:pPr>
        <w:numPr>
          <w:ilvl w:val="0"/>
          <w:numId w:val="1005"/>
        </w:numPr>
        <w:pStyle w:val="Compact"/>
      </w:pPr>
      <w:r>
        <w:t xml:space="preserve">Continue to prioritize teacher well-being and professional development.</w:t>
      </w:r>
    </w:p>
    <w:p>
      <w:pPr>
        <w:numPr>
          <w:ilvl w:val="0"/>
          <w:numId w:val="1005"/>
        </w:numPr>
        <w:pStyle w:val="Compact"/>
      </w:pPr>
      <w:r>
        <w:t xml:space="preserve">Expand partnerships with international educational organizations to access new resources and methodologies.</w:t>
      </w:r>
    </w:p>
    <w:p>
      <w:pPr>
        <w:numPr>
          <w:ilvl w:val="0"/>
          <w:numId w:val="1005"/>
        </w:numPr>
        <w:pStyle w:val="Compact"/>
      </w:pPr>
      <w:r>
        <w:t xml:space="preserve">Implement a structured mentorship program for emerging leaders within the institution.</w:t>
      </w:r>
    </w:p>
    <w:p>
      <w:pPr>
        <w:pStyle w:val="FirstParagraph"/>
      </w:pPr>
      <w:r>
        <w:t xml:space="preserve">The peer review panel unanimously recommends the continuation of the Administrator’s current role, with support for the identified areas of improvement.</w:t>
      </w:r>
    </w:p>
    <w:p>
      <w:pPr>
        <w:pStyle w:val="BodyText"/>
      </w:pPr>
      <w:r>
        <w:rPr>
          <w:bCs/>
          <w:b/>
        </w:rPr>
        <w:t xml:space="preserve">Lead Reviewer Signature:</w:t>
      </w:r>
      <w:r>
        <w:br/>
      </w:r>
      <w:r>
        <w:br/>
      </w:r>
      <w:r>
        <w:t xml:space="preserve">Dr. Maria Gonzalez</w:t>
      </w:r>
      <w:r>
        <w:br/>
      </w:r>
      <w:r>
        <w:t xml:space="preserve">Senior Educational Consultant</w:t>
      </w:r>
    </w:p>
    <w:p>
      <w:pPr>
        <w:pStyle w:val="BodyText"/>
      </w:pPr>
      <w:r>
        <w:rPr>
          <w:bCs/>
          <w:b/>
        </w:rPr>
        <w:t xml:space="preserve">Administrator Acknowledgment:</w:t>
      </w:r>
      <w:r>
        <w:br/>
      </w:r>
      <w:r>
        <w:br/>
      </w:r>
      <w:r>
        <w:t xml:space="preserve">[Name Redacted]</w:t>
      </w:r>
      <w:r>
        <w:br/>
      </w:r>
      <w:r>
        <w:t xml:space="preserve">Education Administrator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Education Administrator - Caracas, Venezuela</dc:title>
  <dc:creator/>
  <dc:language>en</dc:language>
  <cp:keywords/>
  <dcterms:created xsi:type="dcterms:W3CDTF">2026-10-10T04:15:06Z</dcterms:created>
  <dcterms:modified xsi:type="dcterms:W3CDTF">2026-10-10T04:15:06Z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