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Harare,</w:t>
      </w:r>
      <w:r>
        <w:t xml:space="preserve"> </w:t>
      </w:r>
      <w:r>
        <w:t xml:space="preserve">Zimbabwe</w:t>
      </w:r>
    </w:p>
    <w:bookmarkStart w:id="22" w:name="peer-review-report"/>
    <w:p>
      <w:pPr>
        <w:pStyle w:val="Heading1"/>
      </w:pPr>
      <w:r>
        <w:t xml:space="preserve">Peer Review Report</w:t>
      </w:r>
    </w:p>
    <w:bookmarkStart w:id="21" w:name="role-education-administrator"/>
    <w:p>
      <w:pPr>
        <w:pStyle w:val="Heading2"/>
      </w:pPr>
      <w:r>
        <w:t xml:space="preserve">Role: Education Administrator</w:t>
      </w:r>
    </w:p>
    <w:bookmarkStart w:id="20" w:name="location-harare-zimbabwe"/>
    <w:p>
      <w:pPr>
        <w:pStyle w:val="Heading3"/>
      </w:pPr>
      <w:r>
        <w:t xml:space="preserve">Location: Harare, Zimbabwe</w:t>
      </w:r>
    </w:p>
    <w:bookmarkEnd w:id="20"/>
    <w:bookmarkEnd w:id="21"/>
    <w:bookmarkEnd w:id="22"/>
    <w:bookmarkStart w:id="23" w:name="introduction-and-context"/>
    <w:p>
      <w:pPr>
        <w:pStyle w:val="Heading3"/>
      </w:pPr>
      <w:r>
        <w:t xml:space="preserve">1. Introduction and Context</w:t>
      </w:r>
    </w:p>
    <w:p>
      <w:pPr>
        <w:pStyle w:val="FirstParagraph"/>
      </w:pPr>
      <w:r>
        <w:t xml:space="preserve">This Peer Review Report has been compiled to evaluate the professional performance, administrative efficacy, and strategic leadership of an Education Administrator operating within the educational landscape of Harare, Zimbabwe. The review period covers the academic year aligned with the Ministry of Primary and Secondary Education (MoPSE) calendar. The purpose of this document is to provide a comprehensive, objective, and constructive analysis of the administrator's adherence to national educational standards, their management of institutional resources, and their contribution to the pedagogical environment in this specific urban context.</w:t>
      </w:r>
    </w:p>
    <w:p>
      <w:pPr>
        <w:pStyle w:val="BodyText"/>
      </w:pPr>
      <w:r>
        <w:t xml:space="preserve">The role of an Education Administrator in Harare is multifaceted, requiring a delicate balance between implementing national curriculum directives and addressing the unique socio-economic challenges faced by schools in the city. This report assesses how effectively the subject has navigated these complexities to ensure quality education delivery.</w:t>
      </w:r>
    </w:p>
    <w:bookmarkEnd w:id="23"/>
    <w:bookmarkStart w:id="24" w:name="Xa1dd250fcc1483f57cf032649d6dbff30782c85"/>
    <w:p>
      <w:pPr>
        <w:pStyle w:val="Heading3"/>
      </w:pPr>
      <w:r>
        <w:t xml:space="preserve">2. Administrative Compliance and Regulatory Adherence</w:t>
      </w:r>
    </w:p>
    <w:p>
      <w:pPr>
        <w:pStyle w:val="FirstParagraph"/>
      </w:pPr>
      <w:r>
        <w:t xml:space="preserve">A primary function of the Education Administrator is ensuring that the institution operates in full compliance with the laws and regulations set forth by the Zimbabwean government. The review indicates a high level of diligence in maintaining statutory records. The administrator has successfully ensured that all pupil registration data is accurate and submitted to the relevant district offices in Harare in a timely manner.</w:t>
      </w:r>
    </w:p>
    <w:p>
      <w:pPr>
        <w:pStyle w:val="BodyText"/>
      </w:pPr>
      <w:r>
        <w:t xml:space="preserve">Furthermore, the administrator has demonstrated a strong understanding of the Code of Conduct for Teachers and the broader regulatory framework governing school operations. There is evidence of regular internal audits conducted to ensure that the school's financial practices align with the Public Finance Management Act. This is particularly critical in the current economic climate of Zimbabwe, where transparency in the handling of school levies and government grants is paramount for maintaining trust among parents and stakeholders.</w:t>
      </w:r>
    </w:p>
    <w:bookmarkEnd w:id="24"/>
    <w:bookmarkStart w:id="25" w:name="resource-management-and-infrastructure"/>
    <w:p>
      <w:pPr>
        <w:pStyle w:val="Heading3"/>
      </w:pPr>
      <w:r>
        <w:t xml:space="preserve">3. Resource Management and Infrastructure</w:t>
      </w:r>
    </w:p>
    <w:p>
      <w:pPr>
        <w:pStyle w:val="FirstParagraph"/>
      </w:pPr>
      <w:r>
        <w:t xml:space="preserve">Managing resources in Harare presents specific challenges, including fluctuating currency values and occasional shortages of basic educational materials. The Education Administrator under review has shown commendable adaptability in this area. The report highlights effective procurement strategies that have minimized disruptions to the learning process.</w:t>
      </w:r>
    </w:p>
    <w:p>
      <w:pPr>
        <w:pStyle w:val="BodyText"/>
      </w:pPr>
      <w:r>
        <w:t xml:space="preserve">The administrator has prioritized the maintenance of school infrastructure, ensuring that classrooms, sanitation facilities, and ICT labs remain functional. In an urban environment like Harare, where schools often face pressure regarding space and facilities, the administrator's ability to secure external funding and manage community contributions has been instrumental. The review notes that the administrator has successfully coordinated with local businesses and alumni networks to support infrastructure projects, demonstrating strong community engagement skills.</w:t>
      </w:r>
    </w:p>
    <w:bookmarkEnd w:id="25"/>
    <w:bookmarkStart w:id="26" w:name="X837aa6736cacd34411b5a754abe02ea9e677b57"/>
    <w:p>
      <w:pPr>
        <w:pStyle w:val="Heading3"/>
      </w:pPr>
      <w:r>
        <w:t xml:space="preserve">4. Academic Leadership and Staff Development</w:t>
      </w:r>
    </w:p>
    <w:p>
      <w:pPr>
        <w:pStyle w:val="FirstParagraph"/>
      </w:pPr>
      <w:r>
        <w:t xml:space="preserve">Beyond logistical management, the Education Administrator plays a crucial role in academic leadership. This review assesses the administrator's ability to support teachers in delivering the national curriculum effectively. The administrator has implemented a robust system for monitoring lesson plans and classroom practices, ensuring alignment with the standards set by the Zimbabwe Examinations Council (ZEC).</w:t>
      </w:r>
    </w:p>
    <w:p>
      <w:pPr>
        <w:pStyle w:val="BodyText"/>
      </w:pPr>
      <w:r>
        <w:t xml:space="preserve">Professional development is a key strength identified in this report. The administrator has organized regular in-service training sessions for staff, focusing on modern pedagogical techniques and the integration of technology in the classroom. Given the rapid changes in the educational sector, this commitment to continuous learning is vital. The administrator has also fostered a collaborative culture among teachers, encouraging peer observation and shared best practices, which has positively impacted the overall academic performance of the institution.</w:t>
      </w:r>
    </w:p>
    <w:bookmarkEnd w:id="26"/>
    <w:bookmarkStart w:id="27" w:name="X48be881763d8ccbee3cf15d328ecf4f60f1c344"/>
    <w:p>
      <w:pPr>
        <w:pStyle w:val="Heading3"/>
      </w:pPr>
      <w:r>
        <w:t xml:space="preserve">5. Stakeholder Engagement and Community Relations</w:t>
      </w:r>
    </w:p>
    <w:p>
      <w:pPr>
        <w:pStyle w:val="FirstParagraph"/>
      </w:pPr>
      <w:r>
        <w:t xml:space="preserve">Effective communication with parents, the School Development Committee (SDC), and local community leaders is essential for an Education Administrator in Harare. The review finds that the administrator maintains open and transparent channels of communication. Regular parent-teacher meetings are well-organized, and the administrator is accessible to address concerns regarding student welfare and academic progress.</w:t>
      </w:r>
    </w:p>
    <w:p>
      <w:pPr>
        <w:pStyle w:val="BodyText"/>
      </w:pPr>
      <w:r>
        <w:t xml:space="preserve">The administrator has also been proactive in addressing issues related to student discipline and welfare, working closely with guidance counselors and social workers. This holistic approach ensures that the school environment is safe and conducive to learning. The strong relationship built with the local community has enhanced the school's reputation and fostered a sense of shared responsibility for student success.</w:t>
      </w:r>
    </w:p>
    <w:bookmarkEnd w:id="27"/>
    <w:bookmarkStart w:id="28" w:name="areas-for-improvement"/>
    <w:p>
      <w:pPr>
        <w:pStyle w:val="Heading3"/>
      </w:pPr>
      <w:r>
        <w:t xml:space="preserve">6. Areas for Improvement</w:t>
      </w:r>
    </w:p>
    <w:p>
      <w:pPr>
        <w:pStyle w:val="FirstParagraph"/>
      </w:pPr>
      <w:r>
        <w:t xml:space="preserve">While the performance of the Education Administrator is largely positive, this Peer Review Report identifies areas for further development. First, there is a need to enhance the digitalization of administrative processes. While some systems are in place, a more comprehensive move towards paperless record-keeping would improve efficiency and data security.</w:t>
      </w:r>
    </w:p>
    <w:p>
      <w:pPr>
        <w:pStyle w:val="BodyText"/>
      </w:pPr>
      <w:r>
        <w:t xml:space="preserve">Second, the administrator should focus on developing more robust contingency plans for potential disruptions, such as power outages or economic instability, which are common challenges in Harare. Strengthening these plans will ensure greater resilience in the face of unforeseen circumstances.</w:t>
      </w:r>
    </w:p>
    <w:bookmarkEnd w:id="28"/>
    <w:bookmarkStart w:id="29" w:name="conclusion"/>
    <w:p>
      <w:pPr>
        <w:pStyle w:val="Heading3"/>
      </w:pPr>
      <w:r>
        <w:t xml:space="preserve">7. Conclusion</w:t>
      </w:r>
    </w:p>
    <w:p>
      <w:pPr>
        <w:pStyle w:val="FirstParagraph"/>
      </w:pPr>
      <w:r>
        <w:t xml:space="preserve">In conclusion, this Peer Review Report affirms that the Education Administrator has performed their duties with professionalism, integrity, and dedication. Their contributions have significantly enhanced the operational efficiency and academic quality of the institution. By adhering to national standards and adapting to the local context of Harare, Zimbabwe, the administrator has demonstrated strong leadership capabilities. The recommendations provided in this report are intended to support their continued growth and ensure sustained excellence in educational administration.</w:t>
      </w:r>
    </w:p>
    <w:bookmarkEnd w:id="29"/>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Education Officer</w:t>
      </w:r>
    </w:p>
    <w:p>
      <w:pPr>
        <w:pStyle w:val="BodyText"/>
      </w:pPr>
      <w:r>
        <w:rPr>
          <w:bCs/>
          <w:b/>
        </w:rPr>
        <w:t xml:space="preserve">Date:</w:t>
      </w:r>
      <w:r>
        <w:t xml:space="preserve"> </w:t>
      </w:r>
      <w:r>
        <w:t xml:space="preserve">[Current Date]</w:t>
      </w:r>
    </w:p>
    <w:p>
      <w:pPr>
        <w:pStyle w:val="BodyText"/>
      </w:pPr>
      <w:r>
        <w:rPr>
          <w:bCs/>
          <w:b/>
        </w:rPr>
        <w:t xml:space="preserve">Location:</w:t>
      </w:r>
      <w:r>
        <w:t xml:space="preserve"> </w:t>
      </w:r>
      <w:r>
        <w:t xml:space="preserve">Harare, Zimbabwe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Harare, Zimbabwe</dc:title>
  <dc:creator/>
  <dc:language>en</dc:language>
  <cp:keywords/>
  <dcterms:created xsi:type="dcterms:W3CDTF">2026-10-10T04:13:02Z</dcterms:created>
  <dcterms:modified xsi:type="dcterms:W3CDTF">2026-10-10T04:13:02Z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