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Santiago,</w:t>
      </w:r>
      <w:r>
        <w:t xml:space="preserve"> </w:t>
      </w:r>
      <w:r>
        <w:t xml:space="preserve">Chile</w:t>
      </w:r>
    </w:p>
    <w:bookmarkStart w:id="28"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Santiago, Chile</w:t>
      </w:r>
    </w:p>
    <w:bookmarkStart w:id="20"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project execution capabilities of an Electrical Engineer operating within the metropolitan region of Santiago, Chile. The review is conducted in accordance with the professional standards established by the Colegio de Ingenieros de Chile (CIC) and aligns with international best practices in electrical engineering.</w:t>
      </w:r>
    </w:p>
    <w:p>
      <w:pPr>
        <w:pStyle w:val="BodyText"/>
      </w:pPr>
      <w:r>
        <w:t xml:space="preserve">The scope of this review encompasses the engineer’s involvement in the design, implementation, and supervision of electrical systems for commercial and industrial projects located in Santiago. The evaluation focuses on technical accuracy, compliance with the Chilean Electrical Regulations (Reglamento Eléctrico de la República de Chile), safety protocols, project management skills, and collaboration with multidisciplinary teams.</w:t>
      </w:r>
    </w:p>
    <w:bookmarkEnd w:id="20"/>
    <w:bookmarkStart w:id="21"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Electrical Engineer</w:t>
            </w:r>
          </w:p>
        </w:tc>
        <w:tc>
          <w:tcPr/>
          <w:p>
            <w:pPr>
              <w:pStyle w:val="Compact"/>
              <w:jc w:val="left"/>
            </w:pPr>
            <w:r>
              <w:t xml:space="preserve">[Engineer Name]</w:t>
            </w:r>
          </w:p>
        </w:tc>
      </w:tr>
      <w:tr>
        <w:tc>
          <w:tcPr/>
          <w:p>
            <w:pPr>
              <w:pStyle w:val="Compact"/>
              <w:jc w:val="left"/>
            </w:pPr>
            <w:r>
              <w:t xml:space="preserve">Professional License Number</w:t>
            </w:r>
          </w:p>
        </w:tc>
        <w:tc>
          <w:tcPr/>
          <w:p>
            <w:pPr>
              <w:pStyle w:val="Compact"/>
              <w:jc w:val="left"/>
            </w:pPr>
            <w:r>
              <w:t xml:space="preserve">[License Number]</w:t>
            </w:r>
          </w:p>
        </w:tc>
      </w:tr>
      <w:tr>
        <w:tc>
          <w:tcPr/>
          <w:p>
            <w:pPr>
              <w:pStyle w:val="Compact"/>
              <w:jc w:val="left"/>
            </w:pPr>
            <w:r>
              <w:t xml:space="preserve">Company/Organization</w:t>
            </w:r>
          </w:p>
        </w:tc>
        <w:tc>
          <w:tcPr/>
          <w:p>
            <w:pPr>
              <w:pStyle w:val="Compact"/>
              <w:jc w:val="left"/>
            </w:pPr>
            <w:r>
              <w:t xml:space="preserve">[Company Name]</w:t>
            </w:r>
          </w:p>
        </w:tc>
      </w:tr>
      <w:tr>
        <w:tc>
          <w:tcPr/>
          <w:p>
            <w:pPr>
              <w:pStyle w:val="Compact"/>
              <w:jc w:val="left"/>
            </w:pPr>
            <w:r>
              <w:t xml:space="preserve">Project(s) Reviewed</w:t>
            </w:r>
          </w:p>
        </w:tc>
        <w:tc>
          <w:tcPr/>
          <w:p>
            <w:pPr>
              <w:pStyle w:val="Compact"/>
              <w:jc w:val="left"/>
            </w:pPr>
            <w:r>
              <w:t xml:space="preserve">[Project Name(s)]</w:t>
            </w:r>
          </w:p>
        </w:tc>
      </w:tr>
      <w:tr>
        <w:tc>
          <w:tcPr/>
          <w:p>
            <w:pPr>
              <w:pStyle w:val="Compact"/>
              <w:jc w:val="left"/>
            </w:pPr>
            <w:r>
              <w:t xml:space="preserve">Review Period</w:t>
            </w:r>
          </w:p>
        </w:tc>
        <w:tc>
          <w:tcPr/>
          <w:p>
            <w:pPr>
              <w:pStyle w:val="Compact"/>
              <w:jc w:val="left"/>
            </w:pPr>
            <w:r>
              <w:t xml:space="preserve">[Start Date] to [End Date]</w:t>
            </w:r>
          </w:p>
        </w:tc>
      </w:tr>
    </w:tbl>
    <w:bookmarkEnd w:id="21"/>
    <w:bookmarkStart w:id="22" w:name="technical-competence"/>
    <w:p>
      <w:pPr>
        <w:pStyle w:val="Heading2"/>
      </w:pPr>
      <w:r>
        <w:t xml:space="preserve">3. Technical Competence</w:t>
      </w:r>
    </w:p>
    <w:p>
      <w:pPr>
        <w:pStyle w:val="FirstParagraph"/>
      </w:pPr>
      <w:r>
        <w:t xml:space="preserve">The Electrical Engineer demonstrated a strong command of electrical design principles, including load calculations, short-circuit analysis, protection coordination, and grounding systems. The engineer’s work on the [Project Name] in Santiago showcased a thorough understanding of both low-voltage and medium-voltage distribution systems, which are critical for the city’s growing infrastructure demands.</w:t>
      </w:r>
    </w:p>
    <w:p>
      <w:pPr>
        <w:pStyle w:val="BodyText"/>
      </w:pPr>
      <w:r>
        <w:t xml:space="preserve">Particular attention was given to the engineer’s ability to apply the Chilean Electrical Regulations (Decreto Supremo N° 158) and relevant standards from the Instituto Nacional de Normalización (INN). The designs reviewed were compliant with these regulations, ensuring safety, reliability, and efficiency. The engineer also showed proficiency in using industry-standard software tools such as AutoCAD Electrical, ETAP, and Dialux for lighting design, which are widely used in Santiago’s engineering firms.</w:t>
      </w:r>
    </w:p>
    <w:p>
      <w:pPr>
        <w:pStyle w:val="BodyText"/>
      </w:pPr>
      <w:r>
        <w:t xml:space="preserve">One notable strength was the engineer’s approach to energy efficiency. In line with Chile’s national goals for sustainability, the engineer incorporated energy-saving measures, such as the use of LED lighting, variable frequency drives (VFDs), and power factor correction systems. These initiatives not only reduced operational costs but also contributed to lower carbon emissions, aligning with environmental policies promoted in the Santiago region.</w:t>
      </w:r>
    </w:p>
    <w:bookmarkEnd w:id="22"/>
    <w:bookmarkStart w:id="23" w:name="project-execution-and-management"/>
    <w:p>
      <w:pPr>
        <w:pStyle w:val="Heading2"/>
      </w:pPr>
      <w:r>
        <w:t xml:space="preserve">4. Project Execution and Management</w:t>
      </w:r>
    </w:p>
    <w:p>
      <w:pPr>
        <w:pStyle w:val="FirstParagraph"/>
      </w:pPr>
      <w:r>
        <w:t xml:space="preserve">The engineer’s project management skills were evaluated based on their ability to plan, execute, and deliver projects within the specified timelines and budgets. The review found that the engineer effectively coordinated with architects, civil engineers, and contractors to ensure seamless integration of electrical systems into the overall project design.</w:t>
      </w:r>
    </w:p>
    <w:p>
      <w:pPr>
        <w:pStyle w:val="BodyText"/>
      </w:pPr>
      <w:r>
        <w:t xml:space="preserve">In the context of Santiago’s fast-paced construction environment, the engineer demonstrated adaptability and problem-solving skills. For instance, during the [Project Name], unexpected site conditions required modifications to the original electrical layout. The engineer promptly proposed viable alternatives that maintained compliance with regulations while minimizing delays and additional costs.</w:t>
      </w:r>
    </w:p>
    <w:p>
      <w:pPr>
        <w:pStyle w:val="BodyText"/>
      </w:pPr>
      <w:r>
        <w:t xml:space="preserve">Communication was another key area of strength. The engineer maintained clear and consistent communication with stakeholders, including clients, regulatory authorities, and team members. Regular progress reports and meetings ensured that all parties were informed and aligned throughout the project lifecycle.</w:t>
      </w:r>
    </w:p>
    <w:bookmarkEnd w:id="23"/>
    <w:bookmarkStart w:id="24" w:name="safety-and-compliance"/>
    <w:p>
      <w:pPr>
        <w:pStyle w:val="Heading2"/>
      </w:pPr>
      <w:r>
        <w:t xml:space="preserve">5. Safety and Compliance</w:t>
      </w:r>
    </w:p>
    <w:p>
      <w:pPr>
        <w:pStyle w:val="FirstParagraph"/>
      </w:pPr>
      <w:r>
        <w:t xml:space="preserve">Safety is a paramount concern in electrical engineering, especially in a densely populated urban area like Santiago. The engineer’s commitment to safety was evident in their meticulous adherence to safety protocols and regulations. All designs included appropriate protective devices, emergency shutdown systems, and clear labeling to prevent accidents and ensure the well-being of occupants and workers.</w:t>
      </w:r>
    </w:p>
    <w:p>
      <w:pPr>
        <w:pStyle w:val="BodyText"/>
      </w:pPr>
      <w:r>
        <w:t xml:space="preserve">The engineer also conducted regular site inspections to verify that the installation work matched the approved designs and met safety standards. Any deviations or issues were promptly addressed, demonstrating a proactive approach to risk management.</w:t>
      </w:r>
    </w:p>
    <w:bookmarkEnd w:id="24"/>
    <w:bookmarkStart w:id="25" w:name="areas-for-improvement"/>
    <w:p>
      <w:pPr>
        <w:pStyle w:val="Heading2"/>
      </w:pPr>
      <w:r>
        <w:t xml:space="preserve">6. Areas for Improvement</w:t>
      </w:r>
    </w:p>
    <w:p>
      <w:pPr>
        <w:pStyle w:val="FirstParagraph"/>
      </w:pPr>
      <w:r>
        <w:t xml:space="preserve">While the engineer’s performance was largely commendable, there are areas where further development could enhance their effectiveness:</w:t>
      </w:r>
    </w:p>
    <w:p>
      <w:pPr>
        <w:numPr>
          <w:ilvl w:val="0"/>
          <w:numId w:val="1001"/>
        </w:numPr>
        <w:pStyle w:val="Compact"/>
      </w:pPr>
      <w:r>
        <w:rPr>
          <w:bCs/>
          <w:b/>
        </w:rPr>
        <w:t xml:space="preserve">Advanced Renewable Energy Integration:</w:t>
      </w:r>
      <w:r>
        <w:t xml:space="preserve"> </w:t>
      </w:r>
      <w:r>
        <w:t xml:space="preserve">Although the engineer incorporated energy-efficient measures, there is an opportunity to deepen expertise in renewable energy systems, such as solar photovoltaic installations, which are increasingly prevalent in Santiago.</w:t>
      </w:r>
    </w:p>
    <w:p>
      <w:pPr>
        <w:numPr>
          <w:ilvl w:val="0"/>
          <w:numId w:val="1001"/>
        </w:numPr>
        <w:pStyle w:val="Compact"/>
      </w:pPr>
      <w:r>
        <w:rPr>
          <w:bCs/>
          <w:b/>
        </w:rPr>
        <w:t xml:space="preserve">Documentation Practices:</w:t>
      </w:r>
      <w:r>
        <w:t xml:space="preserve"> </w:t>
      </w:r>
      <w:r>
        <w:t xml:space="preserve">Some project documentation could be more detailed and organized to facilitate easier reference and future maintenance.</w:t>
      </w:r>
    </w:p>
    <w:p>
      <w:pPr>
        <w:numPr>
          <w:ilvl w:val="0"/>
          <w:numId w:val="1001"/>
        </w:numPr>
        <w:pStyle w:val="Compact"/>
      </w:pPr>
      <w:r>
        <w:rPr>
          <w:bCs/>
          <w:b/>
        </w:rPr>
        <w:t xml:space="preserve">Team Leadership:</w:t>
      </w:r>
      <w:r>
        <w:t xml:space="preserve"> </w:t>
      </w:r>
      <w:r>
        <w:t xml:space="preserve">While the engineer collaborated well with others, there is potential to take on more leadership roles in mentoring junior engineers and leading larger teams.</w:t>
      </w:r>
    </w:p>
    <w:bookmarkEnd w:id="25"/>
    <w:bookmarkStart w:id="26" w:name="conclusion"/>
    <w:p>
      <w:pPr>
        <w:pStyle w:val="Heading2"/>
      </w:pPr>
      <w:r>
        <w:t xml:space="preserve">7. Conclusion</w:t>
      </w:r>
    </w:p>
    <w:p>
      <w:pPr>
        <w:pStyle w:val="FirstParagraph"/>
      </w:pPr>
      <w:r>
        <w:t xml:space="preserve">Based on the comprehensive evaluation, the Electrical Engineer has demonstrated a high level of technical competence, professionalism, and dedication to their work. Their contributions to projects in Santiago, Chile, have been significant, ensuring compliance with local regulations, promoting energy efficiency, and maintaining safety standards.</w:t>
      </w:r>
    </w:p>
    <w:p>
      <w:pPr>
        <w:pStyle w:val="BodyText"/>
      </w:pPr>
      <w:r>
        <w:t xml:space="preserve">The engineer’s ability to adapt to challenges, communicate effectively, and deliver quality results makes them a valuable asset to any engineering team. With continued focus on the areas for improvement identified in this report, the engineer is well-positioned to take on more complex and leadership-oriented roles in the future.</w:t>
      </w:r>
    </w:p>
    <w:bookmarkEnd w:id="26"/>
    <w:bookmarkStart w:id="27" w:name="recommendations"/>
    <w:p>
      <w:pPr>
        <w:pStyle w:val="Heading2"/>
      </w:pPr>
      <w:r>
        <w:t xml:space="preserve">8. Recommendations</w:t>
      </w:r>
    </w:p>
    <w:p>
      <w:pPr>
        <w:numPr>
          <w:ilvl w:val="0"/>
          <w:numId w:val="1002"/>
        </w:numPr>
        <w:pStyle w:val="Compact"/>
      </w:pPr>
      <w:r>
        <w:t xml:space="preserve">Encourage participation in advanced training programs on renewable energy systems and smart grid technologies.</w:t>
      </w:r>
    </w:p>
    <w:p>
      <w:pPr>
        <w:numPr>
          <w:ilvl w:val="0"/>
          <w:numId w:val="1002"/>
        </w:numPr>
        <w:pStyle w:val="Compact"/>
      </w:pPr>
      <w:r>
        <w:t xml:space="preserve">Implement standardized documentation templates to improve consistency and clarity in project records.</w:t>
      </w:r>
    </w:p>
    <w:p>
      <w:pPr>
        <w:numPr>
          <w:ilvl w:val="0"/>
          <w:numId w:val="1002"/>
        </w:numPr>
        <w:pStyle w:val="Compact"/>
      </w:pPr>
      <w:r>
        <w:t xml:space="preserve">Provide opportunities for the engineer to lead smaller projects or teams to develop leadership skills.</w:t>
      </w:r>
    </w:p>
    <w:p>
      <w:pPr>
        <w:pStyle w:val="FirstParagraph"/>
      </w:pPr>
      <w:r>
        <w:rPr>
          <w:bCs/>
          <w:b/>
        </w:rPr>
        <w:t xml:space="preserve">Prepared by:</w:t>
      </w:r>
    </w:p>
    <w:p>
      <w:pPr>
        <w:pStyle w:val="BodyText"/>
      </w:pPr>
      <w:r>
        <w:t xml:space="preserve">[Reviewer Name]</w:t>
      </w:r>
    </w:p>
    <w:p>
      <w:pPr>
        <w:pStyle w:val="BodyText"/>
      </w:pPr>
      <w:r>
        <w:t xml:space="preserve">[Reviewer Title]</w:t>
      </w:r>
    </w:p>
    <w:p>
      <w:pPr>
        <w:pStyle w:val="BodyText"/>
      </w:pPr>
      <w:r>
        <w:t xml:space="preserve">[Company/Organization]</w:t>
      </w:r>
    </w:p>
    <w:p>
      <w:pPr>
        <w:pStyle w:val="BodyText"/>
      </w:pP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Santiago, Chile</dc:title>
  <dc:creator/>
  <dc:language>en</dc:language>
  <cp:keywords/>
  <dcterms:created xsi:type="dcterms:W3CDTF">2026-10-10T03:39:09Z</dcterms:created>
  <dcterms:modified xsi:type="dcterms:W3CDTF">2026-10-10T03:39:09Z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