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Electrical Engineer</w:t>
      </w:r>
    </w:p>
    <w:p>
      <w:pPr>
        <w:pStyle w:val="BodyText"/>
      </w:pPr>
      <w:r>
        <w:rPr>
          <w:bCs/>
          <w:b/>
        </w:rPr>
        <w:t xml:space="preserve">Location:</w:t>
      </w:r>
      <w:r>
        <w:t xml:space="preserve"> </w:t>
      </w:r>
      <w:r>
        <w:t xml:space="preserve">Guangzhou, China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project contributions of an Electrical Engineer operating within the dynamic industrial landscape of Guangzhou, China. Guangzhou, as a major economic hub in the Pearl River Delta, is known for its advanced manufacturing, electronics production, and infrastructure development. This report aims to provide a comprehensive assessment of the engineer's performance, focusing on their ability to meet the rigorous standards expected in this region.</w:t>
      </w:r>
    </w:p>
    <w:bookmarkEnd w:id="21"/>
    <w:bookmarkStart w:id="22" w:name="scope-of-review"/>
    <w:p>
      <w:pPr>
        <w:pStyle w:val="Heading2"/>
      </w:pPr>
      <w:r>
        <w:t xml:space="preserve">2. Scope of Review</w:t>
      </w:r>
    </w:p>
    <w:p>
      <w:pPr>
        <w:pStyle w:val="FirstParagraph"/>
      </w:pPr>
      <w:r>
        <w:t xml:space="preserve">The review covers the following key areas:</w:t>
      </w:r>
    </w:p>
    <w:p>
      <w:pPr>
        <w:numPr>
          <w:ilvl w:val="0"/>
          <w:numId w:val="1001"/>
        </w:numPr>
        <w:pStyle w:val="Compact"/>
      </w:pPr>
      <w:r>
        <w:t xml:space="preserve">Technical proficiency in electrical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Adherence to local and international standards, including Chinese National Standards (GB) and IEC guidelines.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in complex engineering challenges.</w:t>
      </w:r>
    </w:p>
    <w:bookmarkEnd w:id="22"/>
    <w:bookmarkStart w:id="23" w:name="technical-competence"/>
    <w:p>
      <w:pPr>
        <w:pStyle w:val="Heading2"/>
      </w:pPr>
      <w:r>
        <w:t xml:space="preserve">3. Technical Competence</w:t>
      </w:r>
    </w:p>
    <w:p>
      <w:pPr>
        <w:pStyle w:val="FirstParagraph"/>
      </w:pPr>
      <w:r>
        <w:t xml:space="preserve">The Electrical Engineer demonstrated a strong command of core electrical engineering concepts, including power systems, control systems, and electronics design. Their work on high-voltage distribution projects in Guangzhou showcased their ability to design efficient and reliable systems that comply with local regulatory requirements. The engineer's familiarity with advanced tools such as AutoCAD Electrical, ETAP, and MATLAB/Simulink was evident in their detailed schematics and simulations.</w:t>
      </w:r>
    </w:p>
    <w:p>
      <w:pPr>
        <w:pStyle w:val="BodyText"/>
      </w:pPr>
      <w:r>
        <w:t xml:space="preserve">Furthermore, the engineer's expertise in renewable energy integration, particularly solar and wind power systems, aligns with Guangzhou's growing emphasis on sustainable development. Their contributions to optimizing energy efficiency in industrial facilities have been particularly noteworthy, reflecting a deep understanding of both technical and environmental considerations.</w:t>
      </w:r>
    </w:p>
    <w:bookmarkEnd w:id="23"/>
    <w:bookmarkStart w:id="24" w:name="project-management-and-execution"/>
    <w:p>
      <w:pPr>
        <w:pStyle w:val="Heading2"/>
      </w:pPr>
      <w:r>
        <w:t xml:space="preserve">4. Project Management and Execution</w:t>
      </w:r>
    </w:p>
    <w:p>
      <w:pPr>
        <w:pStyle w:val="FirstParagraph"/>
      </w:pPr>
      <w:r>
        <w:t xml:space="preserve">The engineer exhibited excellent project management skills, ensuring timely delivery of projects while maintaining high quality standards. Their ability to coordinate with stakeholders, including contractors, suppliers, and regulatory bodies in Guangzhou, was commendable. For instance, during the implementation of a smart grid project, the engineer successfully navigated logistical challenges and ensured seamless integration of new technologies with existing infrastructure.</w:t>
      </w:r>
    </w:p>
    <w:p>
      <w:pPr>
        <w:pStyle w:val="BodyText"/>
      </w:pPr>
      <w:r>
        <w:t xml:space="preserve">Their proactive approach to risk management and contingency planning further enhanced project outcomes. By anticipating potential issues and addressing them preemptively, the engineer minimized delays and cost overruns, demonstrating a level of professionalism expected in large-scale engineering endeavors.</w:t>
      </w:r>
    </w:p>
    <w:bookmarkEnd w:id="24"/>
    <w:bookmarkStart w:id="25" w:name="adherence-to-standards-and-regulations"/>
    <w:p>
      <w:pPr>
        <w:pStyle w:val="Heading2"/>
      </w:pPr>
      <w:r>
        <w:t xml:space="preserve">5. Adherence to Standards and Regulations</w:t>
      </w:r>
    </w:p>
    <w:p>
      <w:pPr>
        <w:pStyle w:val="FirstParagraph"/>
      </w:pPr>
      <w:r>
        <w:t xml:space="preserve">Compliance with standards is critical in the engineering sector, especially in a regulated environment like Guangzhou. The engineer consistently adhered to relevant Chinese National Standards (GB) and international guidelines, ensuring that all designs and installations met safety and performance criteria. Their meticulous attention to detail in documentation and reporting facilitated smooth approvals from local authorities.</w:t>
      </w:r>
    </w:p>
    <w:p>
      <w:pPr>
        <w:pStyle w:val="BodyText"/>
      </w:pPr>
      <w:r>
        <w:t xml:space="preserve">Additionally, the engineer's commitment to continuous learning and staying updated with evolving regulations underscored their dedication to maintaining the highest professional standards.</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multidisciplinary projects, and the engineer excelled in this area. They maintained open lines of communication with team members, fostering a cooperative work environment. Their ability to articulate complex technical concepts in clear and concise terms was particularly valuable during meetings with non-technical stakeholders.</w:t>
      </w:r>
    </w:p>
    <w:p>
      <w:pPr>
        <w:pStyle w:val="BodyText"/>
      </w:pPr>
      <w:r>
        <w:t xml:space="preserve">The engineer's cultural adaptability and respect for local customs in Guangzhou further enhanced their ability to build strong relationships with colleagues and partners. This interpersonal skill set contributed significantly to the success of collaborative initiatives.</w:t>
      </w:r>
    </w:p>
    <w:bookmarkEnd w:id="26"/>
    <w:bookmarkStart w:id="27" w:name="innovation-and-problem-solving"/>
    <w:p>
      <w:pPr>
        <w:pStyle w:val="Heading2"/>
      </w:pPr>
      <w:r>
        <w:t xml:space="preserve">7. Innovation and Problem-Solving</w:t>
      </w:r>
    </w:p>
    <w:p>
      <w:pPr>
        <w:pStyle w:val="FirstParagraph"/>
      </w:pPr>
      <w:r>
        <w:t xml:space="preserve">Innovation is a hallmark of excellence in engineering, and the engineer demonstrated this trait through their creative solutions to challenging problems. For example, they developed a novel approach to reducing energy losses in transmission lines, which resulted in significant cost savings for the client. Their willingness to explore emerging technologies and incorporate them into practical applications reflects a forward-thinking mindset.</w:t>
      </w:r>
    </w:p>
    <w:p>
      <w:pPr>
        <w:pStyle w:val="BodyText"/>
      </w:pPr>
      <w:r>
        <w:t xml:space="preserve">The engineer's analytical skills and ability to troubleshoot complex issues under pressure were also evident, making them a reliable asset in high-stakes situations.</w:t>
      </w:r>
    </w:p>
    <w:bookmarkEnd w:id="27"/>
    <w:bookmarkStart w:id="28" w:name="areas-for-improvement"/>
    <w:p>
      <w:pPr>
        <w:pStyle w:val="Heading2"/>
      </w:pPr>
      <w:r>
        <w:t xml:space="preserve">8. Areas for Improvement</w:t>
      </w:r>
    </w:p>
    <w:p>
      <w:pPr>
        <w:pStyle w:val="FirstParagraph"/>
      </w:pPr>
      <w:r>
        <w:t xml:space="preserve">While the engineer's performance was largely exemplary, there are areas where further development could enhance their effectiveness:</w:t>
      </w:r>
    </w:p>
    <w:p>
      <w:pPr>
        <w:numPr>
          <w:ilvl w:val="0"/>
          <w:numId w:val="1002"/>
        </w:numPr>
        <w:pStyle w:val="Compact"/>
      </w:pPr>
      <w:r>
        <w:t xml:space="preserve">Enhancing knowledge of emerging trends in artificial intelligence and machine learning as applied to electrical systems.</w:t>
      </w:r>
    </w:p>
    <w:p>
      <w:pPr>
        <w:numPr>
          <w:ilvl w:val="0"/>
          <w:numId w:val="1002"/>
        </w:numPr>
        <w:pStyle w:val="Compact"/>
      </w:pPr>
      <w:r>
        <w:t xml:space="preserve">Strengthening leadership skills to take on more senior roles in future projects.</w:t>
      </w:r>
    </w:p>
    <w:bookmarkEnd w:id="28"/>
    <w:bookmarkStart w:id="29" w:name="conclusion"/>
    <w:p>
      <w:pPr>
        <w:pStyle w:val="Heading2"/>
      </w:pPr>
      <w:r>
        <w:t xml:space="preserve">9. Conclusion</w:t>
      </w:r>
    </w:p>
    <w:p>
      <w:pPr>
        <w:pStyle w:val="FirstParagraph"/>
      </w:pPr>
      <w:r>
        <w:t xml:space="preserve">In conclusion, this Peer Review Report affirms the Electrical Engineer's exceptional capabilities and contributions to projects in Guangzhou, China. Their technical expertise, project management skills, and commitment to excellence make them a valuable professional in the field. With continued growth and development, they are well-positioned to take on even greater responsibilities and drive innovation in the electrical engineering sector.</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Electrical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Guangzhou, China</dc:title>
  <dc:creator/>
  <dc:language>en</dc:language>
  <cp:keywords/>
  <dcterms:created xsi:type="dcterms:W3CDTF">2026-10-10T07:32:35Z</dcterms:created>
  <dcterms:modified xsi:type="dcterms:W3CDTF">2026-10-10T07:32:35Z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