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an Electrical Engineer operating within the jurisdiction of Bogotá, Colombia. The purpose of this review is to ensure that the engineer adheres to the highest standards of practice as mandated by the Colombian Council of Engineering (Consejo Colombiano de Ingeniería) and aligns with international best practices in electrical engineering.</w:t>
      </w:r>
    </w:p>
    <w:p>
      <w:pPr>
        <w:pStyle w:val="BodyText"/>
      </w:pPr>
      <w:r>
        <w:t xml:space="preserve">The review process involves a comprehensive assessment of the engineer's qualifications, project experience, technical knowledge, problem-solving abilities, and commitment to safety and sustainability. This report aims to provide an objective and detailed analysis of the engineer's performance, highlighting strengths, areas for improvement, and recommendations for continued professional development.</w:t>
      </w:r>
    </w:p>
    <w:bookmarkEnd w:id="21"/>
    <w:bookmarkStart w:id="22" w:name="engineer-profile"/>
    <w:p>
      <w:pPr>
        <w:pStyle w:val="Heading2"/>
      </w:pPr>
      <w:r>
        <w:t xml:space="preserve">2. Engineer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Full Name</w:t>
            </w:r>
          </w:p>
        </w:tc>
        <w:tc>
          <w:tcPr/>
          <w:p>
            <w:pPr>
              <w:pStyle w:val="Compact"/>
              <w:jc w:val="left"/>
            </w:pPr>
            <w:r>
              <w:t xml:space="preserve">[Engineer's Full Name]</w:t>
            </w:r>
          </w:p>
        </w:tc>
      </w:tr>
      <w:tr>
        <w:tc>
          <w:tcPr/>
          <w:p>
            <w:pPr>
              <w:pStyle w:val="Compact"/>
              <w:jc w:val="left"/>
            </w:pPr>
            <w:r>
              <w:t xml:space="preserve">Professional Title</w:t>
            </w:r>
          </w:p>
        </w:tc>
        <w:tc>
          <w:tcPr/>
          <w:p>
            <w:pPr>
              <w:pStyle w:val="Compact"/>
              <w:jc w:val="left"/>
            </w:pPr>
            <w:r>
              <w:t xml:space="preserve">Electrical Engineer</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Primary Work Location</w:t>
            </w:r>
          </w:p>
        </w:tc>
        <w:tc>
          <w:tcPr/>
          <w:p>
            <w:pPr>
              <w:pStyle w:val="Compact"/>
              <w:jc w:val="left"/>
            </w:pPr>
            <w:r>
              <w:t xml:space="preserve">Bogotá, Colombia</w:t>
            </w:r>
          </w:p>
        </w:tc>
      </w:tr>
      <w:tr>
        <w:tc>
          <w:tcPr/>
          <w:p>
            <w:pPr>
              <w:pStyle w:val="Compact"/>
              <w:jc w:val="left"/>
            </w:pPr>
            <w:r>
              <w:t xml:space="preserve">Specialization</w:t>
            </w:r>
          </w:p>
        </w:tc>
        <w:tc>
          <w:tcPr/>
          <w:p>
            <w:pPr>
              <w:pStyle w:val="Compact"/>
              <w:jc w:val="left"/>
            </w:pPr>
            <w:r>
              <w:t xml:space="preserve">[e.g., Power Systems, Renewable Energy, Control Systems]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Competency:</w:t>
      </w:r>
      <w:r>
        <w:t xml:space="preserve"> </w:t>
      </w:r>
      <w:r>
        <w:t xml:space="preserve">Evaluation of the engineer's knowledge and application of electrical engineering principles, including design, analysis, and implementation of electrical systems.</w:t>
      </w:r>
    </w:p>
    <w:p>
      <w:pPr>
        <w:numPr>
          <w:ilvl w:val="0"/>
          <w:numId w:val="1001"/>
        </w:numPr>
        <w:pStyle w:val="Compact"/>
      </w:pPr>
      <w:r>
        <w:rPr>
          <w:bCs/>
          <w:b/>
        </w:rPr>
        <w:t xml:space="preserve">Project Experience:</w:t>
      </w:r>
      <w:r>
        <w:t xml:space="preserve"> </w:t>
      </w:r>
      <w:r>
        <w:t xml:space="preserve">Assessment of the engineer's involvement in significant projects within Bogotá, Colombia, focusing on complexity, scale, and outcomes.</w:t>
      </w:r>
    </w:p>
    <w:p>
      <w:pPr>
        <w:numPr>
          <w:ilvl w:val="0"/>
          <w:numId w:val="1001"/>
        </w:numPr>
        <w:pStyle w:val="Compact"/>
      </w:pPr>
      <w:r>
        <w:rPr>
          <w:bCs/>
          <w:b/>
        </w:rPr>
        <w:t xml:space="preserve">Regulatory Compliance:</w:t>
      </w:r>
      <w:r>
        <w:t xml:space="preserve"> </w:t>
      </w:r>
      <w:r>
        <w:t xml:space="preserve">Verification of adherence to Colombian regulations, standards, and codes relevant to electrical engineering practice.</w:t>
      </w:r>
    </w:p>
    <w:p>
      <w:pPr>
        <w:numPr>
          <w:ilvl w:val="0"/>
          <w:numId w:val="1001"/>
        </w:numPr>
        <w:pStyle w:val="Compact"/>
      </w:pPr>
      <w:r>
        <w:rPr>
          <w:bCs/>
          <w:b/>
        </w:rPr>
        <w:t xml:space="preserve">Professional Ethics:</w:t>
      </w:r>
      <w:r>
        <w:t xml:space="preserve"> </w:t>
      </w:r>
      <w:r>
        <w:t xml:space="preserve">Examination of the engineer's commitment to ethical conduct, integrity, and responsibility towards clients, colleagues, and the public.</w:t>
      </w:r>
    </w:p>
    <w:p>
      <w:pPr>
        <w:numPr>
          <w:ilvl w:val="0"/>
          <w:numId w:val="1001"/>
        </w:numPr>
        <w:pStyle w:val="Compact"/>
      </w:pPr>
      <w:r>
        <w:rPr>
          <w:bCs/>
          <w:b/>
        </w:rPr>
        <w:t xml:space="preserve">Continuous Learning:</w:t>
      </w:r>
      <w:r>
        <w:t xml:space="preserve"> </w:t>
      </w:r>
      <w:r>
        <w:t xml:space="preserve">Review of the engineer's efforts to stay updated with advancements in technology, methodologies, and industry trends.</w:t>
      </w:r>
    </w:p>
    <w:bookmarkEnd w:id="23"/>
    <w:bookmarkStart w:id="24" w:name="technical-competency"/>
    <w:p>
      <w:pPr>
        <w:pStyle w:val="Heading2"/>
      </w:pPr>
      <w:r>
        <w:t xml:space="preserve">4. Technical Competency</w:t>
      </w:r>
    </w:p>
    <w:p>
      <w:pPr>
        <w:pStyle w:val="FirstParagraph"/>
      </w:pPr>
      <w:r>
        <w:t xml:space="preserve">The Electrical Engineer under review demonstrates a strong foundation in core electrical engineering disciplines. Their ability to design and analyze complex electrical systems is evident in their portfolio of projects completed in Bogotá, Colombia. The engineer exhibits proficiency in utilizing industry-standard software tools for simulation, modeling, and optimization of electrical networks.</w:t>
      </w:r>
    </w:p>
    <w:p>
      <w:pPr>
        <w:pStyle w:val="BodyText"/>
      </w:pPr>
      <w:r>
        <w:t xml:space="preserve">Notably, the engineer has shown expertise in integrating renewable energy sources into existing power grids, a critical area of focus for Bogotá's sustainable development goals. Their work on solar and wind energy projects reflects a deep understanding of both technical requirements and environmental considerations.</w:t>
      </w:r>
    </w:p>
    <w:p>
      <w:pPr>
        <w:pStyle w:val="BodyText"/>
      </w:pPr>
      <w:r>
        <w:t xml:space="preserve">However, there is room for improvement in the area of advanced control systems. While the engineer possesses adequate knowledge, further specialization in automation and smart grid technologies would enhance their capability to address emerging challenges in urban electrical infrastructure.</w:t>
      </w:r>
    </w:p>
    <w:bookmarkEnd w:id="24"/>
    <w:bookmarkStart w:id="25" w:name="project-experience"/>
    <w:p>
      <w:pPr>
        <w:pStyle w:val="Heading2"/>
      </w:pPr>
      <w:r>
        <w:t xml:space="preserve">5. Project Experience</w:t>
      </w:r>
    </w:p>
    <w:p>
      <w:pPr>
        <w:pStyle w:val="FirstParagraph"/>
      </w:pPr>
      <w:r>
        <w:t xml:space="preserve">The engineer has been actively involved in several high-profile projects within Bogotá, Colombia, contributing to the city's infrastructure development. Key projects include:</w:t>
      </w:r>
    </w:p>
    <w:p>
      <w:pPr>
        <w:numPr>
          <w:ilvl w:val="0"/>
          <w:numId w:val="1002"/>
        </w:numPr>
        <w:pStyle w:val="Compact"/>
      </w:pPr>
      <w:r>
        <w:rPr>
          <w:bCs/>
          <w:b/>
        </w:rPr>
        <w:t xml:space="preserve">Urban Power Distribution Upgrade:</w:t>
      </w:r>
      <w:r>
        <w:t xml:space="preserve"> </w:t>
      </w:r>
      <w:r>
        <w:t xml:space="preserve">Led the redesign of electrical distribution networks in densely populated areas, improving reliability and reducing outage times.</w:t>
      </w:r>
    </w:p>
    <w:p>
      <w:pPr>
        <w:numPr>
          <w:ilvl w:val="0"/>
          <w:numId w:val="1002"/>
        </w:numPr>
        <w:pStyle w:val="Compact"/>
      </w:pPr>
      <w:r>
        <w:rPr>
          <w:bCs/>
          <w:b/>
        </w:rPr>
        <w:t xml:space="preserve">Renewable Energy Integration:</w:t>
      </w:r>
      <w:r>
        <w:t xml:space="preserve"> </w:t>
      </w:r>
      <w:r>
        <w:t xml:space="preserve">Played a pivotal role in incorporating solar panels into public buildings, aligning with Bogotá's commitment to reducing carbon emissions.</w:t>
      </w:r>
    </w:p>
    <w:p>
      <w:pPr>
        <w:numPr>
          <w:ilvl w:val="0"/>
          <w:numId w:val="1002"/>
        </w:numPr>
        <w:pStyle w:val="Compact"/>
      </w:pPr>
      <w:r>
        <w:rPr>
          <w:bCs/>
          <w:b/>
        </w:rPr>
        <w:t xml:space="preserve">Industrial Automation:</w:t>
      </w:r>
      <w:r>
        <w:t xml:space="preserve"> </w:t>
      </w:r>
      <w:r>
        <w:t xml:space="preserve">Implemented control systems for manufacturing facilities, enhancing operational efficiency and safety.</w:t>
      </w:r>
    </w:p>
    <w:p>
      <w:pPr>
        <w:pStyle w:val="FirstParagraph"/>
      </w:pPr>
      <w:r>
        <w:t xml:space="preserve">These projects highlight the engineer's ability to manage large-scale initiatives while maintaining quality and compliance with local regulations.</w:t>
      </w:r>
    </w:p>
    <w:bookmarkEnd w:id="25"/>
    <w:bookmarkStart w:id="26" w:name="regulatory-compliance"/>
    <w:p>
      <w:pPr>
        <w:pStyle w:val="Heading2"/>
      </w:pPr>
      <w:r>
        <w:t xml:space="preserve">6. Regulatory Compliance</w:t>
      </w:r>
    </w:p>
    <w:p>
      <w:pPr>
        <w:pStyle w:val="FirstParagraph"/>
      </w:pPr>
      <w:r>
        <w:t xml:space="preserve">The engineer consistently adheres to the regulatory framework established by the Colombian government and professional bodies. This includes compliance with the National Electrical Code (NEC) adapted for Colombian standards, as well as guidelines issued by the Ministry of Mines and Energy.</w:t>
      </w:r>
    </w:p>
    <w:p>
      <w:pPr>
        <w:pStyle w:val="BodyText"/>
      </w:pPr>
      <w:r>
        <w:t xml:space="preserve">In Bogotá, where urban planning and environmental sustainability are paramount, the engineer has demonstrated a proactive approach to meeting zoning laws, safety protocols, and ecological impact assessments. Their dedication to regulatory compliance ensures that all projects contribute positively to the city's development without compromising public safety or environmental integrity.</w:t>
      </w:r>
    </w:p>
    <w:bookmarkEnd w:id="26"/>
    <w:bookmarkStart w:id="27" w:name="professional-ethics"/>
    <w:p>
      <w:pPr>
        <w:pStyle w:val="Heading2"/>
      </w:pPr>
      <w:r>
        <w:t xml:space="preserve">7. Professional Ethics</w:t>
      </w:r>
    </w:p>
    <w:p>
      <w:pPr>
        <w:pStyle w:val="FirstParagraph"/>
      </w:pPr>
      <w:r>
        <w:t xml:space="preserve">Throughout the review process, the engineer has exhibited a strong commitment to professional ethics. They prioritize transparency, accountability, and fairness in all interactions with clients, stakeholders, and team members.</w:t>
      </w:r>
    </w:p>
    <w:p>
      <w:pPr>
        <w:pStyle w:val="BodyText"/>
      </w:pPr>
      <w:r>
        <w:t xml:space="preserve">The engineer's adherence to the code of ethics outlined by the Colombian Council of Engineering is commendable. They have consistently placed the welfare of the public above personal or organizational interests, ensuring that their work upholds the highest standards of integrity and responsibility.</w:t>
      </w:r>
    </w:p>
    <w:bookmarkEnd w:id="27"/>
    <w:bookmarkStart w:id="28" w:name="continuous-learning"/>
    <w:p>
      <w:pPr>
        <w:pStyle w:val="Heading2"/>
      </w:pPr>
      <w:r>
        <w:t xml:space="preserve">8. Continuous Learning</w:t>
      </w:r>
    </w:p>
    <w:p>
      <w:pPr>
        <w:pStyle w:val="FirstParagraph"/>
      </w:pPr>
      <w:r>
        <w:t xml:space="preserve">The engineer actively engages in continuous professional development, attending workshops, seminars, and conferences related to electrical engineering. They have also pursued additional certifications in areas such as project management and renewable energy technologies.</w:t>
      </w:r>
    </w:p>
    <w:p>
      <w:pPr>
        <w:pStyle w:val="BodyText"/>
      </w:pPr>
      <w:r>
        <w:t xml:space="preserve">However, it is recommended that the engineer explore opportunities for international collaboration and exchange programs to broaden their perspective and gain exposure to global best practices.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Pursue advanced training in smart grid technologies and automation to enhance technical expertise.</w:t>
      </w:r>
    </w:p>
    <w:p>
      <w:pPr>
        <w:numPr>
          <w:ilvl w:val="0"/>
          <w:numId w:val="1003"/>
        </w:numPr>
        <w:pStyle w:val="Compact"/>
      </w:pPr>
      <w:r>
        <w:t xml:space="preserve">Engage in more interdisciplinary projects to foster innovation and collaboration across fields.</w:t>
      </w:r>
    </w:p>
    <w:p>
      <w:pPr>
        <w:numPr>
          <w:ilvl w:val="0"/>
          <w:numId w:val="1003"/>
        </w:numPr>
        <w:pStyle w:val="Compact"/>
      </w:pPr>
      <w:r>
        <w:t xml:space="preserve">Participate in mentorship programs to share knowledge and support the growth of junior engineers in Bogotá, Colombia.</w:t>
      </w:r>
    </w:p>
    <w:p>
      <w:pPr>
        <w:numPr>
          <w:ilvl w:val="0"/>
          <w:numId w:val="1003"/>
        </w:numPr>
        <w:pStyle w:val="Compact"/>
      </w:pPr>
      <w:r>
        <w:t xml:space="preserve">Explore international certifications to validate skills on a global scale.</w:t>
      </w:r>
    </w:p>
    <w:bookmarkEnd w:id="29"/>
    <w:bookmarkStart w:id="30" w:name="conclusion"/>
    <w:p>
      <w:pPr>
        <w:pStyle w:val="Heading2"/>
      </w:pPr>
      <w:r>
        <w:t xml:space="preserve">10. Conclusion</w:t>
      </w:r>
    </w:p>
    <w:p>
      <w:pPr>
        <w:pStyle w:val="FirstParagraph"/>
      </w:pPr>
      <w:r>
        <w:t xml:space="preserve">In conclusion, the Electrical Engineer under review has demonstrated a high level of professionalism, technical competence, and ethical conduct in their practice within Bogotá, Colombia. Their contributions to the city's electrical infrastructure and commitment to sustainable development are noteworthy. By addressing the identified areas for improvement and embracing the recommended actions, the engineer can further elevate their impact and continue to serve as a valuable asset to the engineering community.</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Bogotá, Colombia</dc:title>
  <dc:creator/>
  <dc:language>en</dc:language>
  <cp:keywords/>
  <dcterms:created xsi:type="dcterms:W3CDTF">2026-10-10T03:50:47Z</dcterms:created>
  <dcterms:modified xsi:type="dcterms:W3CDTF">2026-10-10T03:50:47Z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