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Electrical Engineering Competencies</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professional conduct, and project management capabilities of a candidate for the position of Electrical Engineer within the dynamic industrial landscape of Medellín, Colombia. As the capital of the Antioquia department, Medellín has emerged as a global hub for innovation, manufacturing, and technology. Consequently, the standards for electrical engineering in this region are exceptionally high, requiring a blend of rigorous technical knowledge, adaptability to local regulatory frameworks, and a commitment to sustainable development.</w:t>
      </w:r>
    </w:p>
    <w:p>
      <w:pPr>
        <w:pStyle w:val="BodyText"/>
      </w:pPr>
      <w:r>
        <w:t xml:space="preserve">The review process involved a comprehensive analysis of the engineer’s past projects, technical documentation, and peer feedback from colleagues within the Colombian engineering community. The objective is to determine if the candidate meets the stringent requirements necessary to operate effectively in Medellín’s competitive market, ensuring safety, efficiency, and innovation in electrical systems design and implementation.</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 Under Review</w:t>
            </w:r>
          </w:p>
        </w:tc>
        <w:tc>
          <w:tcPr/>
          <w:p>
            <w:pPr>
              <w:pStyle w:val="Compact"/>
              <w:jc w:val="left"/>
            </w:pPr>
            <w:r>
              <w:t xml:space="preserve">Electrical Engineer</w:t>
            </w:r>
          </w:p>
        </w:tc>
      </w:tr>
      <w:tr>
        <w:tc>
          <w:tcPr/>
          <w:p>
            <w:pPr>
              <w:pStyle w:val="Compact"/>
              <w:jc w:val="left"/>
            </w:pPr>
            <w:r>
              <w:t xml:space="preserve">Primary Location</w:t>
            </w:r>
          </w:p>
        </w:tc>
        <w:tc>
          <w:tcPr/>
          <w:p>
            <w:pPr>
              <w:pStyle w:val="Compact"/>
              <w:jc w:val="left"/>
            </w:pPr>
            <w:r>
              <w:t xml:space="preserve">Medellín, Colombia</w:t>
            </w:r>
          </w:p>
        </w:tc>
      </w:tr>
      <w:tr>
        <w:tc>
          <w:tcPr/>
          <w:p>
            <w:pPr>
              <w:pStyle w:val="Compact"/>
              <w:jc w:val="left"/>
            </w:pPr>
            <w:r>
              <w:t xml:space="preserve">Years of Experience</w:t>
            </w:r>
          </w:p>
        </w:tc>
        <w:tc>
          <w:tcPr/>
          <w:p>
            <w:pPr>
              <w:pStyle w:val="Compact"/>
              <w:jc w:val="left"/>
            </w:pPr>
            <w:r>
              <w:t xml:space="preserve">5-7 Years</w:t>
            </w:r>
          </w:p>
        </w:tc>
      </w:tr>
      <w:tr>
        <w:tc>
          <w:tcPr/>
          <w:p>
            <w:pPr>
              <w:pStyle w:val="Compact"/>
              <w:jc w:val="left"/>
            </w:pPr>
            <w:r>
              <w:t xml:space="preserve">Key Focus Areas</w:t>
            </w:r>
          </w:p>
        </w:tc>
        <w:tc>
          <w:tcPr/>
          <w:p>
            <w:pPr>
              <w:pStyle w:val="Compact"/>
              <w:jc w:val="left"/>
            </w:pPr>
            <w:r>
              <w:t xml:space="preserve">Power Distribution, Industrial Automation, Renewable Energy Integration</w:t>
            </w:r>
          </w:p>
        </w:tc>
      </w:tr>
      <w:tr>
        <w:tc>
          <w:tcPr/>
          <w:p>
            <w:pPr>
              <w:pStyle w:val="Compact"/>
              <w:jc w:val="left"/>
            </w:pPr>
            <w:r>
              <w:t xml:space="preserve">Regulatory Compliance</w:t>
            </w:r>
          </w:p>
        </w:tc>
        <w:tc>
          <w:tcPr/>
          <w:p>
            <w:pPr>
              <w:pStyle w:val="Compact"/>
              <w:jc w:val="left"/>
            </w:pPr>
            <w:r>
              <w:t xml:space="preserve">RETIE (Technical Regulations for Electrical Installations), NTC Standards</w:t>
            </w:r>
          </w:p>
        </w:tc>
      </w:tr>
    </w:tbl>
    <w:bookmarkEnd w:id="22"/>
    <w:bookmarkStart w:id="26" w:name="technical-competency-assessment"/>
    <w:p>
      <w:pPr>
        <w:pStyle w:val="Heading2"/>
      </w:pPr>
      <w:r>
        <w:t xml:space="preserve">3. Technical Competency Assessment</w:t>
      </w:r>
    </w:p>
    <w:bookmarkStart w:id="23" w:name="Xe1c95bc6e0717ac0dace4b520b0d281c8a96f9a"/>
    <w:p>
      <w:pPr>
        <w:pStyle w:val="Heading3"/>
      </w:pPr>
      <w:r>
        <w:t xml:space="preserve">3.1 Knowledge of Local Regulations (RETIE and NTC)</w:t>
      </w:r>
    </w:p>
    <w:p>
      <w:pPr>
        <w:pStyle w:val="FirstParagraph"/>
      </w:pPr>
      <w:r>
        <w:t xml:space="preserve">A critical aspect of this Peer Review Report is the evaluation of the Electrical Engineer’s adherence to Colombian technical standards. In Medellín, compliance with the RETIE (Reglamento Técnico de Instalaciones Eléctricas) is non-negotiable. The candidate demonstrated a robust understanding of these regulations, particularly regarding grounding systems, protection against overcurrents, and safety distances in high-voltage installations. Their ability to navigate the specific requirements of the local distribution companies, such as EPM (Empresas Públicas de Medellín), indicates a high level of professional maturity.</w:t>
      </w:r>
    </w:p>
    <w:bookmarkEnd w:id="23"/>
    <w:bookmarkStart w:id="24" w:name="project-design-and-implementation"/>
    <w:p>
      <w:pPr>
        <w:pStyle w:val="Heading3"/>
      </w:pPr>
      <w:r>
        <w:t xml:space="preserve">3.2 Project Design and Implementation</w:t>
      </w:r>
    </w:p>
    <w:p>
      <w:pPr>
        <w:pStyle w:val="FirstParagraph"/>
      </w:pPr>
      <w:r>
        <w:t xml:space="preserve">The review examined several projects executed in the Antioquia region. The Electrical Engineer showed exceptional skill in designing efficient power distribution networks for industrial facilities. Notably, their work on integrating renewable energy sources into existing grids aligns perfectly with Medellín’s strategic goals for sustainability. The candidate’s proficiency in using advanced simulation software to model electrical loads and ensure system stability was highlighted as a significant strength.</w:t>
      </w:r>
    </w:p>
    <w:bookmarkEnd w:id="24"/>
    <w:bookmarkStart w:id="25" w:name="problem-solving-and-innovation"/>
    <w:p>
      <w:pPr>
        <w:pStyle w:val="Heading3"/>
      </w:pPr>
      <w:r>
        <w:t xml:space="preserve">3.3 Problem-Solving and Innovation</w:t>
      </w:r>
    </w:p>
    <w:p>
      <w:pPr>
        <w:pStyle w:val="FirstParagraph"/>
      </w:pPr>
      <w:r>
        <w:t xml:space="preserve">Medellín is known for its culture of innovation, and the engineering workforce is expected to reflect this. The candidate provided examples of troubleshooting complex electrical faults in manufacturing plants with minimal downtime. Their approach to problem-solving is methodical, data-driven, and collaborative, often involving cross-functional teams to implement lasting solutions.</w:t>
      </w:r>
    </w:p>
    <w:bookmarkEnd w:id="25"/>
    <w:bookmarkEnd w:id="26"/>
    <w:bookmarkStart w:id="29" w:name="professional-conduct-and-soft-skills"/>
    <w:p>
      <w:pPr>
        <w:pStyle w:val="Heading2"/>
      </w:pPr>
      <w:r>
        <w:t xml:space="preserve">4. Professional Conduct and Soft Skills</w:t>
      </w:r>
    </w:p>
    <w:bookmarkStart w:id="27" w:name="communication-and-collaboration"/>
    <w:p>
      <w:pPr>
        <w:pStyle w:val="Heading3"/>
      </w:pPr>
      <w:r>
        <w:t xml:space="preserve">4.1 Communication and Collaboration</w:t>
      </w:r>
    </w:p>
    <w:p>
      <w:pPr>
        <w:pStyle w:val="FirstParagraph"/>
      </w:pPr>
      <w:r>
        <w:t xml:space="preserve">Effective communication is vital for an Electrical Engineer working in a multicultural environment like Medellín. The peer feedback indicates that the candidate communicates technical concepts clearly to both engineering teams and non-technical stakeholders. Their ability to work collaboratively with architects, civil engineers, and project managers ensures that electrical systems are seamlessly integrated into broader construction and infrastructure projects.</w:t>
      </w:r>
    </w:p>
    <w:bookmarkEnd w:id="27"/>
    <w:bookmarkStart w:id="28" w:name="ethical-standards-and-safety"/>
    <w:p>
      <w:pPr>
        <w:pStyle w:val="Heading3"/>
      </w:pPr>
      <w:r>
        <w:t xml:space="preserve">4.2 Ethical Standards and Safety</w:t>
      </w:r>
    </w:p>
    <w:p>
      <w:pPr>
        <w:pStyle w:val="FirstParagraph"/>
      </w:pPr>
      <w:r>
        <w:t xml:space="preserve">Safety is paramount in electrical engineering, especially in a rapidly developing urban center. The candidate consistently prioritizes safety protocols, ensuring that all designs and installations meet or exceed the safety standards mandated by Colombian law. Their ethical conduct, including transparency in reporting and integrity in material selection, was commended by all reviewers.</w:t>
      </w:r>
    </w:p>
    <w:bookmarkEnd w:id="28"/>
    <w:bookmarkEnd w:id="29"/>
    <w:bookmarkStart w:id="30" w:name="areas-for-improvement"/>
    <w:p>
      <w:pPr>
        <w:pStyle w:val="Heading2"/>
      </w:pPr>
      <w:r>
        <w:t xml:space="preserve">5. Areas for Improvement</w:t>
      </w:r>
    </w:p>
    <w:p>
      <w:pPr>
        <w:pStyle w:val="FirstParagraph"/>
      </w:pPr>
      <w:r>
        <w:t xml:space="preserve">While the candidate’s performance is largely exemplary, this Peer Review Report identifies a few areas for development. First, there is an opportunity to deepen expertise in smart grid technologies, which are becoming increasingly prevalent in Medellín’s urban planning initiatives. Second, enhancing project management certifications could further streamline their ability to lead large-scale electrical infrastructure projects. Finally, while their Spanish is fluent, improving technical English proficiency would be beneficial for collaborating with international firms operating in the region.</w:t>
      </w:r>
    </w:p>
    <w:bookmarkEnd w:id="30"/>
    <w:bookmarkStart w:id="31" w:name="conclusion-and-recommendation"/>
    <w:p>
      <w:pPr>
        <w:pStyle w:val="Heading2"/>
      </w:pPr>
      <w:r>
        <w:t xml:space="preserve">6. Conclusion and Recommendation</w:t>
      </w:r>
    </w:p>
    <w:p>
      <w:pPr>
        <w:pStyle w:val="FirstParagraph"/>
      </w:pPr>
      <w:r>
        <w:t xml:space="preserve">Based on the comprehensive evaluation conducted in this Peer Review Report, the Electrical Engineer under review is deemed highly competent and well-suited for the demands of the engineering sector in Medellín, Colombia. Their technical expertise, combined with a strong understanding of local regulations and a commitment to safety and innovation, makes them a valuable asset to any organization.</w:t>
      </w:r>
    </w:p>
    <w:p>
      <w:pPr>
        <w:pStyle w:val="BodyText"/>
      </w:pPr>
      <w:r>
        <w:t xml:space="preserve">It is the consensus of the review panel that the candidate should be recommended for advanced roles within the field, with the expectation that they will continue to contribute to the technological and infrastructural advancement of Medellín. Their ability to adapt to the unique challenges of the Colombian market, while maintaining global engineering standards, positions them as a leader in the industry.</w:t>
      </w:r>
    </w:p>
    <w:bookmarkEnd w:id="31"/>
    <w:p>
      <w:pPr>
        <w:pStyle w:val="BodyText"/>
      </w:pPr>
      <w:r>
        <w:rPr>
          <w:bCs/>
          <w:b/>
        </w:rPr>
        <w:t xml:space="preserve">Reviewed By:</w:t>
      </w:r>
    </w:p>
    <w:p>
      <w:pPr>
        <w:pStyle w:val="BodyText"/>
      </w:pPr>
      <w:r>
        <w:t xml:space="preserve">Senior Engineering Review Board</w:t>
      </w:r>
    </w:p>
    <w:p>
      <w:pPr>
        <w:pStyle w:val="BodyText"/>
      </w:pPr>
      <w:r>
        <w:t xml:space="preserve">Medellín, Colombia</w:t>
      </w:r>
    </w:p>
    <w:p>
      <w:pPr>
        <w:pStyle w:val="BodyText"/>
      </w:pPr>
      <w:r>
        <w:rPr>
          <w:iCs/>
          <w:i/>
        </w:rPr>
        <w:t xml:space="preserve">This document is confidential and intended solely for the use of the intended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Medellín, Colombia</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