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Technical Performance</w:t>
      </w:r>
    </w:p>
    <w:p>
      <w:pPr>
        <w:pStyle w:val="BodyText"/>
      </w:pPr>
      <w:r>
        <w:rPr>
          <w:bCs/>
          <w:b/>
        </w:rPr>
        <w:t xml:space="preserve">Role:</w:t>
      </w:r>
      <w:r>
        <w:t xml:space="preserve"> </w:t>
      </w:r>
      <w:r>
        <w:t xml:space="preserve">Electrical Engineer</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assess the technical proficiency, professional conduct, and project contributions of the subject Electrical Engineer within the context of operations in Germany Munich. The review is conducted in accordance with the standards set by the Association of German Engineers (VDI) and aligns with the regulatory frameworks governing electrical engineering practices in Bavaria. The primary objective of this document is to provide a comprehensive evaluation of the engineer's ability to design, implement, and maintain electrical systems while adhering to the stringent safety and quality protocols expected in the Munich industrial sector.</w:t>
      </w:r>
    </w:p>
    <w:p>
      <w:pPr>
        <w:pStyle w:val="BodyText"/>
      </w:pPr>
      <w:r>
        <w:t xml:space="preserve">The scope of this review encompasses the engineer's performance over the past twelve months, focusing on their involvement in key projects related to power distribution, automation systems, and renewable energy integration. Given Munich's status as a hub for technology and innovation in Germany, the expectations for an Electrical Engineer are exceptionally high, requiring not only technical expertise but also a deep understanding of local regulations such as the Low Voltage Ordinance (Niederspannungsverordnung) and the Energy Industry Act (Energiewirtschaftsgesetz).</w:t>
      </w:r>
    </w:p>
    <w:bookmarkEnd w:id="21"/>
    <w:bookmarkStart w:id="22" w:name="Xe96999ef6115ee9927141e41494c838d769e83c"/>
    <w:p>
      <w:pPr>
        <w:pStyle w:val="Heading2"/>
      </w:pPr>
      <w:r>
        <w:t xml:space="preserve">2. Technical Competence and Engineering Standards</w:t>
      </w:r>
    </w:p>
    <w:p>
      <w:pPr>
        <w:pStyle w:val="FirstParagraph"/>
      </w:pPr>
      <w:r>
        <w:t xml:space="preserve">The subject Electrical Engineer has demonstrated a robust command of electrical engineering principles, particularly in the areas of circuit design, control systems, and power electronics. Their work reflects a thorough understanding of the VDE (Association for Electrical, Electronic &amp; Information Technologies) standards, which are critical for ensuring safety and reliability in electrical installations across Germany Munich. For instance, during the recent upgrade of the facility's power distribution network, the engineer meticulously applied VDE 0100 guidelines, ensuring that all installations met the required safety thresholds.</w:t>
      </w:r>
    </w:p>
    <w:p>
      <w:pPr>
        <w:pStyle w:val="BodyText"/>
      </w:pPr>
      <w:r>
        <w:t xml:space="preserve">Furthermore, the engineer's proficiency in utilizing advanced simulation tools such as ETAP and MATLAB/Simulink has been instrumental in optimizing system performance. Their ability to model complex electrical networks and predict potential issues before implementation has significantly reduced downtime and operational costs. This proactive approach is particularly valuable in Munich's competitive industrial landscape, where efficiency and reliability are paramount.</w:t>
      </w:r>
    </w:p>
    <w:bookmarkEnd w:id="22"/>
    <w:bookmarkStart w:id="23" w:name="project-management-and-collaboration"/>
    <w:p>
      <w:pPr>
        <w:pStyle w:val="Heading2"/>
      </w:pPr>
      <w:r>
        <w:t xml:space="preserve">3. Project Management and Collaboration</w:t>
      </w:r>
    </w:p>
    <w:p>
      <w:pPr>
        <w:pStyle w:val="FirstParagraph"/>
      </w:pPr>
      <w:r>
        <w:t xml:space="preserve">In addition to technical skills, the Electrical Engineer has exhibited strong project management capabilities. They have successfully led cross-functional teams in the development of automation solutions for manufacturing processes, ensuring that projects were completed on time and within budget. Their collaborative approach has fostered a positive working environment, encouraging knowledge sharing and innovation among team members.</w:t>
      </w:r>
    </w:p>
    <w:p>
      <w:pPr>
        <w:pStyle w:val="BodyText"/>
      </w:pPr>
      <w:r>
        <w:t xml:space="preserve">The engineer's ability to communicate effectively with stakeholders, including clients, suppliers, and regulatory bodies, has been particularly noteworthy. In the context of Germany Munich, where projects often involve multiple international partners, clear and concise communication is essential. The engineer has consistently demonstrated this skill, ensuring that all parties are aligned on project objectives and deliverables.</w:t>
      </w:r>
    </w:p>
    <w:bookmarkEnd w:id="23"/>
    <w:bookmarkStart w:id="24" w:name="X2c457fd053dca042ff7c187eb2d9b5450403db3"/>
    <w:p>
      <w:pPr>
        <w:pStyle w:val="Heading2"/>
      </w:pPr>
      <w:r>
        <w:t xml:space="preserve">4. Compliance with Local Regulations and Safety Standards</w:t>
      </w:r>
    </w:p>
    <w:p>
      <w:pPr>
        <w:pStyle w:val="FirstParagraph"/>
      </w:pPr>
      <w:r>
        <w:t xml:space="preserve">A critical aspect of this Peer Review Report is the evaluation of the Electrical Engineer's adherence to local regulations and safety standards in Germany Munich. The engineer has shown a commendable commitment to compliance, regularly updating their knowledge of relevant laws and standards. This includes a thorough understanding of the German Electrical Engineering and Information Technology Association (ZVEI) guidelines and the requirements set forth by the Bavarian State Office for Health and Food Safety (LGL).</w:t>
      </w:r>
    </w:p>
    <w:p>
      <w:pPr>
        <w:pStyle w:val="BodyText"/>
      </w:pPr>
      <w:r>
        <w:t xml:space="preserve">Safety has been a top priority in all projects undertaken by the engineer. They have implemented rigorous testing and inspection protocols to ensure that all electrical systems are free from hazards. This dedication to safety not only protects personnel and equipment but also enhances the reputation of the organization within the Munich community.</w:t>
      </w:r>
    </w:p>
    <w:bookmarkEnd w:id="24"/>
    <w:bookmarkStart w:id="25" w:name="areas-for-improvement"/>
    <w:p>
      <w:pPr>
        <w:pStyle w:val="Heading2"/>
      </w:pPr>
      <w:r>
        <w:t xml:space="preserve">5. Areas for Improvement</w:t>
      </w:r>
    </w:p>
    <w:p>
      <w:pPr>
        <w:pStyle w:val="FirstParagraph"/>
      </w:pPr>
      <w:r>
        <w:t xml:space="preserve">While the Electrical Engineer has performed exceptionally well, there are areas where further development could enhance their effectiveness. One such area is the integration of emerging technologies, such as the Internet of Things (IoT) and artificial intelligence (AI), into electrical systems. As Munich continues to embrace Industry 4.0, staying abreast of these advancements will be crucial for maintaining a competitive edge.</w:t>
      </w:r>
    </w:p>
    <w:p>
      <w:pPr>
        <w:pStyle w:val="BodyText"/>
      </w:pPr>
      <w:r>
        <w:t xml:space="preserve">Additionally, the engineer could benefit from further training in project management methodologies, such as Agile and Scrum, to improve their ability to manage complex, fast-paced projects. This would complement their existing technical skills and enable them to lead even more ambitious initiatives in the future.</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the Electrical Engineer's high level of competence and professionalism. Their contributions to projects in Germany Munich have been significant, demonstrating a strong alignment with both technical standards and local regulatory requirements. The engineer's dedication to safety, quality, and innovation makes them a valuable asset to any organization operating in this dynamic region.</w:t>
      </w:r>
    </w:p>
    <w:p>
      <w:pPr>
        <w:pStyle w:val="BodyText"/>
      </w:pPr>
      <w:r>
        <w:t xml:space="preserve">It is recommended that the engineer continue to pursue professional development opportunities, particularly in the areas of emerging technologies and advanced project management. By doing so, they will be well-positioned to take on leadership roles and drive future projects to success in the ever-evolving landscape of electrical engineering in Germany Munich.</w:t>
      </w:r>
    </w:p>
    <w:bookmarkEnd w:id="26"/>
    <w:p>
      <w:pPr>
        <w:pStyle w:val="BodyText"/>
      </w:pPr>
      <w:r>
        <w:rPr>
          <w:bCs/>
          <w:b/>
        </w:rPr>
        <w:t xml:space="preserve">Reviewed by:</w:t>
      </w:r>
    </w:p>
    <w:p>
      <w:pPr>
        <w:pStyle w:val="BodyText"/>
      </w:pPr>
      <w:r>
        <w:t xml:space="preserve">Dr. Hans Müller</w:t>
      </w:r>
    </w:p>
    <w:p>
      <w:pPr>
        <w:pStyle w:val="BodyText"/>
      </w:pPr>
      <w:r>
        <w:t xml:space="preserve">Senior Electrical Engineer</w:t>
      </w:r>
    </w:p>
    <w:p>
      <w:pPr>
        <w:pStyle w:val="BodyText"/>
      </w:pPr>
      <w:r>
        <w:t xml:space="preserve">Munich, Germany</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dc:title>
  <dc:creator/>
  <dc:language>en</dc:language>
  <cp:keywords/>
  <dcterms:created xsi:type="dcterms:W3CDTF">2026-10-10T01:16:13Z</dcterms:created>
  <dcterms:modified xsi:type="dcterms:W3CDTF">2026-10-10T01:16:13Z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