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New Delhi, India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project management capabilities of an Electrical Engineer operating within the dynamic infrastructure landscape of New Delhi, India. The review process is conducted in accordance with the standards set by the Institution of Engineers (India) and aligns with the regulatory frameworks established by the Central Electricity Authority (CEA) and the Delhi Electricity Regulatory Commission (DERC).</w:t>
      </w:r>
    </w:p>
    <w:p>
      <w:pPr>
        <w:pStyle w:val="BodyText"/>
      </w:pPr>
      <w:r>
        <w:t xml:space="preserve">The primary objective of this evaluation is to ensure that the electrical engineering practices employed by the subject engineer meet the rigorous safety, efficiency, and sustainability standards required for modern urban development in the National Capital Region (NCR). Given the unique challenges of New Delhi—ranging from extreme climatic conditions to high-density urban load demands—this review focuses on the engineer's ability to design, implement, and maintain electrical systems that are robust, compliant, and future-ready.</w:t>
      </w:r>
    </w:p>
    <w:bookmarkEnd w:id="21"/>
    <w:bookmarkStart w:id="22" w:name="candidate-profile-and-project-context"/>
    <w:p>
      <w:pPr>
        <w:pStyle w:val="Heading2"/>
      </w:pPr>
      <w:r>
        <w:t xml:space="preserve">2. Candidate Profile and Project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 for Confidentiality]</w:t>
            </w:r>
          </w:p>
        </w:tc>
      </w:tr>
      <w:tr>
        <w:tc>
          <w:tcPr/>
          <w:p>
            <w:pPr>
              <w:pStyle w:val="Compact"/>
              <w:jc w:val="left"/>
            </w:pPr>
            <w:r>
              <w:t xml:space="preserve">Designation</w:t>
            </w:r>
          </w:p>
        </w:tc>
        <w:tc>
          <w:tcPr/>
          <w:p>
            <w:pPr>
              <w:pStyle w:val="Compact"/>
              <w:jc w:val="left"/>
            </w:pPr>
            <w:r>
              <w:t xml:space="preserve">Senior Electrical Engineer</w:t>
            </w:r>
          </w:p>
        </w:tc>
      </w:tr>
      <w:tr>
        <w:tc>
          <w:tcPr/>
          <w:p>
            <w:pPr>
              <w:pStyle w:val="Compact"/>
              <w:jc w:val="left"/>
            </w:pPr>
            <w:r>
              <w:t xml:space="preserve">Organization</w:t>
            </w:r>
          </w:p>
        </w:tc>
        <w:tc>
          <w:tcPr/>
          <w:p>
            <w:pPr>
              <w:pStyle w:val="Compact"/>
              <w:jc w:val="left"/>
            </w:pPr>
            <w:r>
              <w:t xml:space="preserve">[Organization Name], New Delhi</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Key Projects Reviewed</w:t>
            </w:r>
          </w:p>
        </w:tc>
        <w:tc>
          <w:tcPr/>
          <w:p>
            <w:pPr>
              <w:pStyle w:val="Compact"/>
              <w:jc w:val="left"/>
            </w:pPr>
            <w:r>
              <w:t xml:space="preserve">High-Rise Commercial Complex (Connaught Place), Smart Grid Integration (Noida Extension), Renewable Energy Microgrid (Gurugram-Delhi Border)</w:t>
            </w:r>
          </w:p>
        </w:tc>
      </w:tr>
    </w:tbl>
    <w:bookmarkEnd w:id="22"/>
    <w:bookmarkStart w:id="26" w:name="X140cfc887f04ee8335e4820214fe1416b122f54"/>
    <w:p>
      <w:pPr>
        <w:pStyle w:val="Heading2"/>
      </w:pPr>
      <w:r>
        <w:t xml:space="preserve">3. Technical Competence and Design Standards</w:t>
      </w:r>
    </w:p>
    <w:bookmarkStart w:id="23" w:name="compliance-with-indian-standards"/>
    <w:p>
      <w:pPr>
        <w:pStyle w:val="Heading3"/>
      </w:pPr>
      <w:r>
        <w:t xml:space="preserve">3.1 Compliance with Indian Standards</w:t>
      </w:r>
    </w:p>
    <w:p>
      <w:pPr>
        <w:pStyle w:val="FirstParagraph"/>
      </w:pPr>
      <w:r>
        <w:t xml:space="preserve">The Electrical Engineer demonstrated a thorough understanding of the Indian Electricity Rules, 1956, and the National Building Code of India (NBC). The review of design schematics for the Connaught Place commercial complex revealed strict adherence to IS 3043 (Code of Practice for Electrical Wiring Installations) and IS 732 (Code of Practice for Earthing). The engineer’s ability to navigate the specific regulatory requirements of the Delhi government, including fire safety norms and load factor calculations, was exemplary.</w:t>
      </w:r>
    </w:p>
    <w:bookmarkEnd w:id="23"/>
    <w:bookmarkStart w:id="24" w:name="load-management-and-power-quality"/>
    <w:p>
      <w:pPr>
        <w:pStyle w:val="Heading3"/>
      </w:pPr>
      <w:r>
        <w:t xml:space="preserve">3.2 Load Management and Power Quality</w:t>
      </w:r>
    </w:p>
    <w:p>
      <w:pPr>
        <w:pStyle w:val="FirstParagraph"/>
      </w:pPr>
      <w:r>
        <w:t xml:space="preserve">In the context of New Delhi’s fluctuating grid stability, the engineer’s approach to power quality management was scrutinized. The implementation of harmonic filters and power factor correction units in the reviewed projects showed a proactive strategy to mitigate voltage sags and swells. The design calculations for transformer sizing and cable ampacity were accurate, accounting for the high ambient temperatures typical of the Delhi summer, ensuring that thermal ratings were not exceeded.</w:t>
      </w:r>
    </w:p>
    <w:bookmarkEnd w:id="24"/>
    <w:bookmarkStart w:id="25" w:name="integration-of-renewable-energy"/>
    <w:p>
      <w:pPr>
        <w:pStyle w:val="Heading3"/>
      </w:pPr>
      <w:r>
        <w:t xml:space="preserve">3.3 Integration of Renewable Energy</w:t>
      </w:r>
    </w:p>
    <w:p>
      <w:pPr>
        <w:pStyle w:val="FirstParagraph"/>
      </w:pPr>
      <w:r>
        <w:t xml:space="preserve">A significant portion of the review focused on the engineer’s work on renewable energy integration. With the Delhi government’s push towards solar energy, the engineer’s design for a hybrid microgrid demonstrated innovation. The synchronization of solar PV arrays with the TNB (Tata Power Delhi Distribution Limited) grid was handled with precision, ensuring compliance with net metering policies and anti-islanding protection standards.</w:t>
      </w:r>
    </w:p>
    <w:bookmarkEnd w:id="25"/>
    <w:bookmarkEnd w:id="26"/>
    <w:bookmarkStart w:id="29" w:name="project-execution-and-safety-protocols"/>
    <w:p>
      <w:pPr>
        <w:pStyle w:val="Heading2"/>
      </w:pPr>
      <w:r>
        <w:t xml:space="preserve">4. Project Execution and Safety Protocols</w:t>
      </w:r>
    </w:p>
    <w:bookmarkStart w:id="27" w:name="site-supervision-and-quality-assurance"/>
    <w:p>
      <w:pPr>
        <w:pStyle w:val="Heading3"/>
      </w:pPr>
      <w:r>
        <w:t xml:space="preserve">4.1 Site Supervision and Quality Assurance</w:t>
      </w:r>
    </w:p>
    <w:p>
      <w:pPr>
        <w:pStyle w:val="FirstParagraph"/>
      </w:pPr>
      <w:r>
        <w:t xml:space="preserve">The peer review team observed the engineer’s site supervision practices at a construction site in South Delhi. The engineer maintained rigorous quality assurance protocols, ensuring that all installations, from conduit laying to panel wiring, met the specified standards. Regular inspections and documentation of non-conformities were evident, reflecting a commitment to excellence and accountability.</w:t>
      </w:r>
    </w:p>
    <w:bookmarkEnd w:id="27"/>
    <w:bookmarkStart w:id="28" w:name="safety-and-risk-management"/>
    <w:p>
      <w:pPr>
        <w:pStyle w:val="Heading3"/>
      </w:pPr>
      <w:r>
        <w:t xml:space="preserve">4.2 Safety and Risk Management</w:t>
      </w:r>
    </w:p>
    <w:p>
      <w:pPr>
        <w:pStyle w:val="FirstParagraph"/>
      </w:pPr>
      <w:r>
        <w:t xml:space="preserve">Safety is paramount in electrical engineering, especially in a bustling metropolis like New Delhi. The engineer’s implementation of Lockout-Tagout (LOTO) procedures and the use of appropriate Personal Protective Equipment (PPE) by the workforce were commendable. The risk assessment reports reviewed highlighted a comprehensive understanding of potential hazards, including arc flash risks and electrocution dangers, with clear mitigation strategies in place.</w:t>
      </w:r>
    </w:p>
    <w:bookmarkEnd w:id="28"/>
    <w:bookmarkEnd w:id="29"/>
    <w:bookmarkStart w:id="30" w:name="professional-conduct-and-collaboration"/>
    <w:p>
      <w:pPr>
        <w:pStyle w:val="Heading2"/>
      </w:pPr>
      <w:r>
        <w:t xml:space="preserve">5. Professional Conduct and Collaboration</w:t>
      </w:r>
    </w:p>
    <w:p>
      <w:pPr>
        <w:pStyle w:val="FirstParagraph"/>
      </w:pPr>
      <w:r>
        <w:t xml:space="preserve">The Electrical Engineer exhibited strong professional conduct, maintaining open lines of communication with stakeholders, including architects, civil engineers, and regulatory authorities. The engineer’s ability to collaborate effectively with local utility providers in New Delhi facilitated timely approvals and seamless project execution. Ethical considerations, such as transparency in material sourcing and adherence to environmental regulations, were consistently upheld.</w:t>
      </w:r>
    </w:p>
    <w:bookmarkEnd w:id="30"/>
    <w:bookmarkStart w:id="31" w:name="areas-for-improvement"/>
    <w:p>
      <w:pPr>
        <w:pStyle w:val="Heading2"/>
      </w:pPr>
      <w:r>
        <w:t xml:space="preserve">6. Areas for Improvement</w:t>
      </w:r>
    </w:p>
    <w:p>
      <w:pPr>
        <w:pStyle w:val="FirstParagraph"/>
      </w:pPr>
      <w:r>
        <w:t xml:space="preserve">While the overall performance was highly satisfactory, the review identified a few areas for enhancement:</w:t>
      </w:r>
    </w:p>
    <w:p>
      <w:pPr>
        <w:numPr>
          <w:ilvl w:val="0"/>
          <w:numId w:val="1001"/>
        </w:numPr>
        <w:pStyle w:val="Compact"/>
      </w:pPr>
      <w:r>
        <w:rPr>
          <w:bCs/>
          <w:b/>
        </w:rPr>
        <w:t xml:space="preserve">Advanced Automation:</w:t>
      </w:r>
      <w:r>
        <w:t xml:space="preserve"> </w:t>
      </w:r>
      <w:r>
        <w:t xml:space="preserve">Greater integration of Building Management Systems (BMS) and IoT-based monitoring could further optimize energy efficiency in commercial projects.</w:t>
      </w:r>
    </w:p>
    <w:p>
      <w:pPr>
        <w:numPr>
          <w:ilvl w:val="0"/>
          <w:numId w:val="1001"/>
        </w:numPr>
        <w:pStyle w:val="Compact"/>
      </w:pPr>
      <w:r>
        <w:rPr>
          <w:bCs/>
          <w:b/>
        </w:rPr>
        <w:t xml:space="preserve">Documentation:</w:t>
      </w:r>
      <w:r>
        <w:t xml:space="preserve"> </w:t>
      </w:r>
      <w:r>
        <w:t xml:space="preserve">While technical documentation was thorough, there is room for improvement in the standardization of as-built drawings to align with international best practices.</w:t>
      </w:r>
    </w:p>
    <w:p>
      <w:pPr>
        <w:numPr>
          <w:ilvl w:val="0"/>
          <w:numId w:val="1001"/>
        </w:numPr>
        <w:pStyle w:val="Compact"/>
      </w:pPr>
      <w:r>
        <w:rPr>
          <w:bCs/>
          <w:b/>
        </w:rPr>
        <w:t xml:space="preserve">Training:</w:t>
      </w:r>
      <w:r>
        <w:t xml:space="preserve"> </w:t>
      </w:r>
      <w:r>
        <w:t xml:space="preserve">Continuous professional development in emerging technologies, such as battery energy storage systems (BESS), would be beneficial given the evolving energy landscape in India.</w:t>
      </w:r>
    </w:p>
    <w:bookmarkEnd w:id="31"/>
    <w:bookmarkStart w:id="32" w:name="conclusion-and-recommendation"/>
    <w:p>
      <w:pPr>
        <w:pStyle w:val="Heading2"/>
      </w:pPr>
      <w:r>
        <w:t xml:space="preserve">7. Conclusion and Recommendation</w:t>
      </w:r>
    </w:p>
    <w:p>
      <w:pPr>
        <w:pStyle w:val="FirstParagraph"/>
      </w:pPr>
      <w:r>
        <w:t xml:space="preserve">Based on the comprehensive evaluation of technical skills, project execution, safety practices, and professional conduct, the Peer Review Report concludes that the Electrical Engineer is highly competent and well-suited for complex electrical engineering projects in New Delhi, India. The engineer’s adherence to national standards, innovative approach to renewable energy integration, and commitment to safety make them a valuable asset to the industry.</w:t>
      </w:r>
    </w:p>
    <w:p>
      <w:pPr>
        <w:pStyle w:val="BodyText"/>
      </w:pPr>
      <w:r>
        <w:t xml:space="preserve">It is recommended that the engineer be recognized for their contributions and encouraged to pursue further specialization in smart grid technologies and sustainable energy solutions. This review affirms their capability to lead future projects that align with the vision of a modern, resilient, and sustainable electrical infrastructure in the National Capital Region.</w:t>
      </w:r>
    </w:p>
    <w:bookmarkEnd w:id="32"/>
    <w:p>
      <w:pPr>
        <w:pStyle w:val="BodyText"/>
      </w:pPr>
      <w:r>
        <w:rPr>
          <w:bCs/>
          <w:b/>
        </w:rPr>
        <w:t xml:space="preserve">Reviewed By:</w:t>
      </w:r>
    </w:p>
    <w:p>
      <w:pPr>
        <w:pStyle w:val="BodyText"/>
      </w:pPr>
      <w:r>
        <w:t xml:space="preserve">Dr. Rajesh Kumar</w:t>
      </w:r>
    </w:p>
    <w:p>
      <w:pPr>
        <w:pStyle w:val="BodyText"/>
      </w:pPr>
      <w:r>
        <w:t xml:space="preserve">Senior Fellow, Institution of Engineers (India)</w:t>
      </w:r>
    </w:p>
    <w:p>
      <w:pPr>
        <w:pStyle w:val="BodyText"/>
      </w:pPr>
      <w:r>
        <w:t xml:space="preserve">New Delhi Chapter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New Delhi, India</dc:title>
  <dc:creator/>
  <dc:language>en</dc:language>
  <cp:keywords/>
  <dcterms:created xsi:type="dcterms:W3CDTF">2026-10-10T04:25:23Z</dcterms:created>
  <dcterms:modified xsi:type="dcterms:W3CDTF">2026-10-10T04:25:23Z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