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Electrical</w:t>
      </w:r>
      <w:r>
        <w:t xml:space="preserve"> </w:t>
      </w:r>
      <w:r>
        <w:t xml:space="preserve">Engineer</w:t>
      </w:r>
      <w:r>
        <w:t xml:space="preserve"> </w:t>
      </w:r>
      <w:r>
        <w:t xml:space="preserve">-</w:t>
      </w:r>
      <w:r>
        <w:t xml:space="preserve"> </w:t>
      </w:r>
      <w:r>
        <w:t xml:space="preserve">Tel</w:t>
      </w:r>
      <w:r>
        <w:t xml:space="preserve"> </w:t>
      </w:r>
      <w:r>
        <w:t xml:space="preserve">Aviv,</w:t>
      </w:r>
      <w:r>
        <w:t xml:space="preserve"> </w:t>
      </w:r>
      <w:r>
        <w:t xml:space="preserve">Israel</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Electrical Engineer</w:t>
      </w:r>
    </w:p>
    <w:p>
      <w:pPr>
        <w:pStyle w:val="BodyText"/>
      </w:pPr>
      <w:r>
        <w:rPr>
          <w:bCs/>
          <w:b/>
        </w:rPr>
        <w:t xml:space="preserve">Location:</w:t>
      </w:r>
      <w:r>
        <w:t xml:space="preserve"> </w:t>
      </w:r>
      <w:r>
        <w:t xml:space="preserve">Tel Aviv, Israel</w:t>
      </w:r>
    </w:p>
    <w:p>
      <w:pPr>
        <w:pStyle w:val="BodyText"/>
      </w:pPr>
      <w:r>
        <w:rPr>
          <w:bCs/>
          <w:b/>
        </w:rPr>
        <w:t xml:space="preserve">Date:</w:t>
      </w:r>
      <w:r>
        <w:t xml:space="preserve"> </w:t>
      </w:r>
      <w:r>
        <w:t xml:space="preserve">October 24, 2023</w:t>
      </w:r>
    </w:p>
    <w:p>
      <w:pPr>
        <w:pStyle w:val="BodyText"/>
      </w:pPr>
      <w:r>
        <w:rPr>
          <w:bCs/>
          <w:b/>
        </w:rPr>
        <w:t xml:space="preserve">Review Committee:</w:t>
      </w:r>
      <w:r>
        <w:t xml:space="preserve"> </w:t>
      </w:r>
      <w:r>
        <w:t xml:space="preserve">Senior Engineering Panel, Tel Aviv District</w:t>
      </w:r>
    </w:p>
    <w:bookmarkEnd w:id="20"/>
    <w:bookmarkStart w:id="21" w:name="executive-summary"/>
    <w:p>
      <w:pPr>
        <w:pStyle w:val="Heading2"/>
      </w:pPr>
      <w:r>
        <w:t xml:space="preserve">1. Executive Summary</w:t>
      </w:r>
    </w:p>
    <w:p>
      <w:pPr>
        <w:pStyle w:val="FirstParagraph"/>
      </w:pPr>
      <w:r>
        <w:t xml:space="preserve">This Peer Review Report serves as a formal evaluation of the professional capabilities, technical expertise, and ethical conduct of the subject Electrical Engineer. The review was conducted within the context of the dynamic engineering landscape in Tel Aviv, Israel, a global hub for technology, innovation, and infrastructure development. The purpose of this document is to assess the engineer's alignment with international standards, local Israeli regulations, and the specific demands of the high-tech and construction sectors prevalent in the Tel Aviv metropolitan area.</w:t>
      </w:r>
    </w:p>
    <w:p>
      <w:pPr>
        <w:pStyle w:val="BodyText"/>
      </w:pPr>
      <w:r>
        <w:t xml:space="preserve">The evaluation process involved a comprehensive analysis of project portfolios, technical documentation, peer interviews, and site inspections. The findings indicate a high level of proficiency in electrical systems design, power distribution, and integration of smart grid technologies, which are critical components of modern urban development in Israel.</w:t>
      </w:r>
    </w:p>
    <w:bookmarkEnd w:id="21"/>
    <w:bookmarkStart w:id="22" w:name="scope-of-review"/>
    <w:p>
      <w:pPr>
        <w:pStyle w:val="Heading2"/>
      </w:pPr>
      <w:r>
        <w:t xml:space="preserve">2. Scope of Review</w:t>
      </w:r>
    </w:p>
    <w:p>
      <w:pPr>
        <w:pStyle w:val="FirstParagraph"/>
      </w:pPr>
      <w:r>
        <w:t xml:space="preserve">The scope of this Peer Review Report encompasses the following key areas relevant to the practice of an Electrical Engineer in Tel Aviv:</w:t>
      </w:r>
    </w:p>
    <w:p>
      <w:pPr>
        <w:numPr>
          <w:ilvl w:val="0"/>
          <w:numId w:val="1001"/>
        </w:numPr>
        <w:pStyle w:val="Compact"/>
      </w:pPr>
      <w:r>
        <w:t xml:space="preserve">Compliance with Israeli Standards (SI) and local building codes.</w:t>
      </w:r>
    </w:p>
    <w:p>
      <w:pPr>
        <w:numPr>
          <w:ilvl w:val="0"/>
          <w:numId w:val="1001"/>
        </w:numPr>
        <w:pStyle w:val="Compact"/>
      </w:pPr>
      <w:r>
        <w:t xml:space="preserve">Technical accuracy in the design of low and high-voltage systems.</w:t>
      </w:r>
    </w:p>
    <w:p>
      <w:pPr>
        <w:numPr>
          <w:ilvl w:val="0"/>
          <w:numId w:val="1001"/>
        </w:numPr>
        <w:pStyle w:val="Compact"/>
      </w:pPr>
      <w:r>
        <w:t xml:space="preserve">Integration of renewable energy solutions, specifically solar photovoltaic systems, which are heavily incentivized in Israel.</w:t>
      </w:r>
    </w:p>
    <w:p>
      <w:pPr>
        <w:numPr>
          <w:ilvl w:val="0"/>
          <w:numId w:val="1001"/>
        </w:numPr>
        <w:pStyle w:val="Compact"/>
      </w:pPr>
      <w:r>
        <w:t xml:space="preserve">Project management capabilities within the fast-paced Tel Aviv market.</w:t>
      </w:r>
    </w:p>
    <w:p>
      <w:pPr>
        <w:numPr>
          <w:ilvl w:val="0"/>
          <w:numId w:val="1001"/>
        </w:numPr>
        <w:pStyle w:val="Compact"/>
      </w:pPr>
      <w:r>
        <w:t xml:space="preserve">Adherence to professional ethics and safety protocols.</w:t>
      </w:r>
    </w:p>
    <w:bookmarkEnd w:id="22"/>
    <w:bookmarkStart w:id="26" w:name="technical-competency-assessment"/>
    <w:p>
      <w:pPr>
        <w:pStyle w:val="Heading2"/>
      </w:pPr>
      <w:r>
        <w:t xml:space="preserve">3. Technical Competency Assessment</w:t>
      </w:r>
    </w:p>
    <w:bookmarkStart w:id="23" w:name="power-systems-and-distribution"/>
    <w:p>
      <w:pPr>
        <w:pStyle w:val="Heading3"/>
      </w:pPr>
      <w:r>
        <w:t xml:space="preserve">3.1 Power Systems and Distribution</w:t>
      </w:r>
    </w:p>
    <w:p>
      <w:pPr>
        <w:pStyle w:val="FirstParagraph"/>
      </w:pPr>
      <w:r>
        <w:t xml:space="preserve">The Electrical Engineer demonstrated exceptional knowledge in the design and analysis of power distribution networks. In the context of Tel Aviv's dense urban environment, the ability to optimize space while ensuring reliable power delivery is paramount. The review committee noted that the engineer's designs for commercial complexes in the Ramat Aviv and Florentin districts effectively balanced load requirements with safety margins. The calculations for short-circuit currents and voltage drops were precise, adhering strictly to the requirements set by the Israel Electric Corporation (IEC).</w:t>
      </w:r>
    </w:p>
    <w:bookmarkEnd w:id="23"/>
    <w:bookmarkStart w:id="24" w:name="renewable-energy-integration"/>
    <w:p>
      <w:pPr>
        <w:pStyle w:val="Heading3"/>
      </w:pPr>
      <w:r>
        <w:t xml:space="preserve">3.2 Renewable Energy Integration</w:t>
      </w:r>
    </w:p>
    <w:p>
      <w:pPr>
        <w:pStyle w:val="FirstParagraph"/>
      </w:pPr>
      <w:r>
        <w:t xml:space="preserve">Given Israel's national commitment to renewable energy, the engineer's proficiency in solar energy integration was a focal point of this review. The subject has successfully implemented grid-tied photovoltaic systems on multiple residential and industrial projects in the Tel Aviv region. The Peer Review Report highlights the engineer's ability to navigate the regulatory framework established by the Ministry of Energy and Infrastructure. The designs not only maximize energy yield but also ensure seamless synchronization with the national grid, reflecting a deep understanding of both technical and regulatory landscapes.</w:t>
      </w:r>
    </w:p>
    <w:bookmarkEnd w:id="24"/>
    <w:bookmarkStart w:id="25" w:name="building-automation-and-smart-systems"/>
    <w:p>
      <w:pPr>
        <w:pStyle w:val="Heading3"/>
      </w:pPr>
      <w:r>
        <w:t xml:space="preserve">3.3 Building Automation and Smart Systems</w:t>
      </w:r>
    </w:p>
    <w:p>
      <w:pPr>
        <w:pStyle w:val="FirstParagraph"/>
      </w:pPr>
      <w:r>
        <w:t xml:space="preserve">Tel Aviv is recognized as a leading smart city in the Middle East. Consequently, the Electrical Engineer's work in building automation systems (BAS) and IoT integration was scrutinized. The review found that the engineer excels in designing intelligent control systems for lighting, HVAC, and security. These systems contribute significantly to energy efficiency and sustainability, aligning with the green building standards increasingly adopted in Tel Aviv's construction sector.</w:t>
      </w:r>
    </w:p>
    <w:bookmarkEnd w:id="25"/>
    <w:bookmarkEnd w:id="26"/>
    <w:bookmarkStart w:id="27" w:name="regulatory-compliance-and-standards"/>
    <w:p>
      <w:pPr>
        <w:pStyle w:val="Heading2"/>
      </w:pPr>
      <w:r>
        <w:t xml:space="preserve">4. Regulatory Compliance and Standards</w:t>
      </w:r>
    </w:p>
    <w:p>
      <w:pPr>
        <w:pStyle w:val="FirstParagraph"/>
      </w:pPr>
      <w:r>
        <w:t xml:space="preserve">A critical aspect of this Peer Review Report is the assessment of compliance with local regulations. The Electrical Engineer has shown a rigorous adherence to the Israeli Standards (SI), particularly SI 400 (Electrical Installations) and SI 100 (Building Regulations). The review committee verified that all submitted documentation, including single-line diagrams, load schedules, and grounding plans, met the stringent requirements of the local planning and building authorities. Furthermore, the engineer's familiarity with the safety protocols mandated by the Israeli Ministry of Labor ensures that all projects maintain the highest levels of occupational safety.</w:t>
      </w:r>
    </w:p>
    <w:bookmarkEnd w:id="27"/>
    <w:bookmarkStart w:id="28" w:name="professional-conduct-and-collaboration"/>
    <w:p>
      <w:pPr>
        <w:pStyle w:val="Heading2"/>
      </w:pPr>
      <w:r>
        <w:t xml:space="preserve">5. Professional Conduct and Collaboration</w:t>
      </w:r>
    </w:p>
    <w:p>
      <w:pPr>
        <w:pStyle w:val="FirstParagraph"/>
      </w:pPr>
      <w:r>
        <w:t xml:space="preserve">The engineering ecosystem in Tel Aviv is characterized by multidisciplinary collaboration. This Peer Review Report evaluates the Electrical Engineer's ability to work effectively with architects, civil engineers, and contractors. Feedback from colleagues indicates that the engineer communicates technical concepts clearly and resolves conflicts constructively. The subject's proactive approach to coordinating with utility providers and municipal bodies in Tel Aviv has facilitated smoother project approvals and timely completions.</w:t>
      </w:r>
    </w:p>
    <w:p>
      <w:pPr>
        <w:pStyle w:val="BodyText"/>
      </w:pPr>
      <w:r>
        <w:t xml:space="preserve">Additionally, the engineer's commitment to continuous professional development was noted. Participation in workshops and seminars organized by the Israeli Society of Electrical Engineers (ISEE) demonstrates a dedication to staying abreast of technological advancements and regulatory changes.</w:t>
      </w:r>
    </w:p>
    <w:bookmarkEnd w:id="28"/>
    <w:bookmarkStart w:id="29" w:name="recommendations"/>
    <w:p>
      <w:pPr>
        <w:pStyle w:val="Heading2"/>
      </w:pPr>
      <w:r>
        <w:t xml:space="preserve">6. Recommendations</w:t>
      </w:r>
    </w:p>
    <w:p>
      <w:pPr>
        <w:pStyle w:val="FirstParagraph"/>
      </w:pPr>
      <w:r>
        <w:t xml:space="preserve">Based on the findings of this Peer Review Report, the committee recommends the following:</w:t>
      </w:r>
    </w:p>
    <w:p>
      <w:pPr>
        <w:numPr>
          <w:ilvl w:val="0"/>
          <w:numId w:val="1002"/>
        </w:numPr>
        <w:pStyle w:val="Compact"/>
      </w:pPr>
      <w:r>
        <w:t xml:space="preserve">Full endorsement of the Electrical Engineer's competency for complex projects in Tel Aviv and surrounding areas.</w:t>
      </w:r>
    </w:p>
    <w:p>
      <w:pPr>
        <w:numPr>
          <w:ilvl w:val="0"/>
          <w:numId w:val="1002"/>
        </w:numPr>
        <w:pStyle w:val="Compact"/>
      </w:pPr>
      <w:r>
        <w:t xml:space="preserve">Encouragement to pursue leadership roles in large-scale infrastructure projects, leveraging their expertise in renewable energy and smart systems.</w:t>
      </w:r>
    </w:p>
    <w:p>
      <w:pPr>
        <w:numPr>
          <w:ilvl w:val="0"/>
          <w:numId w:val="1002"/>
        </w:numPr>
        <w:pStyle w:val="Compact"/>
      </w:pPr>
      <w:r>
        <w:t xml:space="preserve">Continued engagement with the Israeli Society of Electrical Engineers to contribute to the development of local standards and best practices.</w:t>
      </w:r>
    </w:p>
    <w:bookmarkEnd w:id="29"/>
    <w:bookmarkStart w:id="30" w:name="conclusion"/>
    <w:p>
      <w:pPr>
        <w:pStyle w:val="Heading2"/>
      </w:pPr>
      <w:r>
        <w:t xml:space="preserve">7. Conclusion</w:t>
      </w:r>
    </w:p>
    <w:p>
      <w:pPr>
        <w:pStyle w:val="FirstParagraph"/>
      </w:pPr>
      <w:r>
        <w:t xml:space="preserve">In conclusion, this Peer Review Report affirms that the subject Electrical Engineer possesses the technical acumen, regulatory knowledge, and professional integrity required to excel in the demanding environment of Tel Aviv, Israel. Their contributions to the field, particularly in the areas of sustainable energy and smart infrastructure, align perfectly with the city's vision for the future. The committee is confident in their ability to deliver high-quality engineering solutions that meet the needs of clients, stakeholders, and the community at large.</w:t>
      </w:r>
    </w:p>
    <w:bookmarkEnd w:id="30"/>
    <w:p>
      <w:pPr>
        <w:pStyle w:val="BodyText"/>
      </w:pPr>
      <w:r>
        <w:rPr>
          <w:bCs/>
          <w:b/>
        </w:rPr>
        <w:t xml:space="preserve">Prepared by:</w:t>
      </w:r>
    </w:p>
    <w:p>
      <w:pPr>
        <w:pStyle w:val="BodyText"/>
      </w:pPr>
      <w:r>
        <w:t xml:space="preserve">Dr. Amos Levi, Senior Electrical Engineer</w:t>
      </w:r>
    </w:p>
    <w:p>
      <w:pPr>
        <w:pStyle w:val="BodyText"/>
      </w:pPr>
      <w:r>
        <w:t xml:space="preserve">Chairman, Peer Review Committee</w:t>
      </w:r>
    </w:p>
    <w:p>
      <w:pPr>
        <w:pStyle w:val="BodyText"/>
      </w:pPr>
      <w:r>
        <w:t xml:space="preserve">Tel Aviv District Engineering Board</w:t>
      </w:r>
    </w:p>
    <w:p>
      <w:pPr>
        <w:pStyle w:val="BodyText"/>
      </w:pPr>
      <w:r>
        <w:br/>
      </w:r>
    </w:p>
    <w:p>
      <w:pPr>
        <w:pStyle w:val="BodyText"/>
      </w:pPr>
      <w:r>
        <w:rPr>
          <w:bCs/>
          <w:b/>
        </w:rPr>
        <w:t xml:space="preserve">Approved by:</w:t>
      </w:r>
    </w:p>
    <w:p>
      <w:pPr>
        <w:pStyle w:val="BodyText"/>
      </w:pPr>
      <w:r>
        <w:t xml:space="preserve">Sarah Cohen, Chief Inspector</w:t>
      </w:r>
    </w:p>
    <w:p>
      <w:pPr>
        <w:pStyle w:val="BodyText"/>
      </w:pPr>
      <w:r>
        <w:t xml:space="preserve">Ministry of Energy and Infrastructure (Local Branch)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Electrical Engineer - Tel Aviv, Israel</dc:title>
  <dc:creator/>
  <dc:language>en</dc:language>
  <cp:keywords/>
  <dcterms:created xsi:type="dcterms:W3CDTF">2026-10-10T04:12:23Z</dcterms:created>
  <dcterms:modified xsi:type="dcterms:W3CDTF">2026-10-10T04:12:23Z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