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Electrical Engineer</w:t>
      </w:r>
    </w:p>
    <w:p>
      <w:pPr>
        <w:pStyle w:val="BodyText"/>
      </w:pPr>
      <w:r>
        <w:rPr>
          <w:bCs/>
          <w:b/>
        </w:rPr>
        <w:t xml:space="preserve">Location:</w:t>
      </w:r>
      <w:r>
        <w:t xml:space="preserve"> </w:t>
      </w:r>
      <w:r>
        <w:t xml:space="preserve">Milan, Italy</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Engineering Panel, Milan District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professional conduct, and regulatory compliance of a practicing Electrical Engineer operating within the metropolitan area of Milan, Italy. The review process adheres to the standards set forth by the Italian Order of Engineers (Ordine degli Ingegneri della Provincia di Milano) and aligns with broader European Union directives regarding electrical safety and engineering ethics. The primary objective of this assessment is to ensure that the engineer’s work in power distribution, building automation, and renewable energy integration meets the rigorous demands of Milan’s evolving infrastructure and strict local building codes.</w:t>
      </w:r>
    </w:p>
    <w:bookmarkEnd w:id="21"/>
    <w:bookmarkStart w:id="22" w:name="scope-of-review"/>
    <w:p>
      <w:pPr>
        <w:pStyle w:val="Heading2"/>
      </w:pPr>
      <w:r>
        <w:t xml:space="preserve">2. Scope of Review</w:t>
      </w:r>
    </w:p>
    <w:p>
      <w:pPr>
        <w:pStyle w:val="FirstParagraph"/>
      </w:pPr>
      <w:r>
        <w:t xml:space="preserve">The scope of this peer review encompasses a comprehensive analysis of three major projects completed by the subject Electrical Engineer over the past twenty-four months. These projects are situated in the heart of Milan, a city characterized by a unique blend of historic preservation requirements and cutting-edge technological innovation. The review specifically examines:</w:t>
      </w:r>
    </w:p>
    <w:p>
      <w:pPr>
        <w:numPr>
          <w:ilvl w:val="0"/>
          <w:numId w:val="1001"/>
        </w:numPr>
        <w:pStyle w:val="Compact"/>
      </w:pPr>
      <w:r>
        <w:t xml:space="preserve">Compliance with Italian Legislative Decree 81/08 (Health and Safety at Work).</w:t>
      </w:r>
    </w:p>
    <w:p>
      <w:pPr>
        <w:numPr>
          <w:ilvl w:val="0"/>
          <w:numId w:val="1001"/>
        </w:numPr>
        <w:pStyle w:val="Compact"/>
      </w:pPr>
      <w:r>
        <w:t xml:space="preserve">Adherence to CEI (Comitato Elettrotecnico Italiano) standards, particularly CEI 64-8 for low-voltage electrical installations.</w:t>
      </w:r>
    </w:p>
    <w:p>
      <w:pPr>
        <w:numPr>
          <w:ilvl w:val="0"/>
          <w:numId w:val="1001"/>
        </w:numPr>
        <w:pStyle w:val="Compact"/>
      </w:pPr>
      <w:r>
        <w:t xml:space="preserve">Integration of smart grid technologies in line with Milan’s "Smart City" initiatives.</w:t>
      </w:r>
    </w:p>
    <w:p>
      <w:pPr>
        <w:numPr>
          <w:ilvl w:val="0"/>
          <w:numId w:val="1001"/>
        </w:numPr>
        <w:pStyle w:val="Compact"/>
      </w:pPr>
      <w:r>
        <w:t xml:space="preserve">Professional documentation and reporting accuracy.</w:t>
      </w:r>
    </w:p>
    <w:bookmarkEnd w:id="22"/>
    <w:bookmarkStart w:id="25" w:name="technical-competency-assessment"/>
    <w:p>
      <w:pPr>
        <w:pStyle w:val="Heading2"/>
      </w:pPr>
      <w:r>
        <w:t xml:space="preserve">3. Technical Competency Assessment</w:t>
      </w:r>
    </w:p>
    <w:bookmarkStart w:id="23" w:name="power-distribution-and-grid-integration"/>
    <w:p>
      <w:pPr>
        <w:pStyle w:val="Heading3"/>
      </w:pPr>
      <w:r>
        <w:t xml:space="preserve">3.1 Power Distribution and Grid Integration</w:t>
      </w:r>
    </w:p>
    <w:p>
      <w:pPr>
        <w:pStyle w:val="FirstParagraph"/>
      </w:pPr>
      <w:r>
        <w:t xml:space="preserve">The engineer demonstrated a high level of technical competency in designing low-voltage distribution systems for a mixed-use commercial complex in the Porta Nuova district. The design effectively balanced load requirements while minimizing harmonic distortion, a critical factor in Milan’s dense urban electrical grid. The peer review panel noted the engineer’s adept use of simulation software to predict fault currents and ensure selectivity in protective devices. This approach not only ensures safety but also enhances the reliability of the power supply, which is paramount for the commercial tenants in this prestigious area of Milan.</w:t>
      </w:r>
    </w:p>
    <w:bookmarkEnd w:id="23"/>
    <w:bookmarkStart w:id="24" w:name="renewable-energy-and-sustainability"/>
    <w:p>
      <w:pPr>
        <w:pStyle w:val="Heading3"/>
      </w:pPr>
      <w:r>
        <w:t xml:space="preserve">3.2 Renewable Energy and Sustainability</w:t>
      </w:r>
    </w:p>
    <w:p>
      <w:pPr>
        <w:pStyle w:val="FirstParagraph"/>
      </w:pPr>
      <w:r>
        <w:t xml:space="preserve">Given Italy’s strong commitment to renewable energy targets, the engineer’s work on photovoltaic (PV) system integration was scrutinized. The review found that the engineer successfully designed a rooftop PV installation for a historic building in the Brera district. This project required a delicate balance between modern energy efficiency and the preservation of the building’s architectural integrity, a common challenge in Milan. The engineer utilized high-efficiency inverters and battery storage solutions that comply with GSE (Gestore dei Servizi Energetici) regulations, demonstrating a thorough understanding of both technical and bureaucratic requirements specific to the Italian market.</w:t>
      </w:r>
    </w:p>
    <w:bookmarkEnd w:id="24"/>
    <w:bookmarkEnd w:id="25"/>
    <w:bookmarkStart w:id="26" w:name="Xc1bf6019d7c7f546cd756b019a9b2d8bdab0c79"/>
    <w:p>
      <w:pPr>
        <w:pStyle w:val="Heading2"/>
      </w:pPr>
      <w:r>
        <w:t xml:space="preserve">4. Regulatory Compliance and Safety Standards</w:t>
      </w:r>
    </w:p>
    <w:p>
      <w:pPr>
        <w:pStyle w:val="FirstParagraph"/>
      </w:pPr>
      <w:r>
        <w:t xml:space="preserve">A critical component of this Peer Review Report is the evaluation of compliance with local and national regulations. The engineer’s documentation was cross-referenced with the latest updates to the CEI 64-8 standard. The review confirms that all electrical installations were designed with appropriate protection against electric shock, overcurrent, and thermal effects. Furthermore, the engineer’s adherence to the "Certificato di Conformità" (Certificate of Conformity) procedures was exemplary. In the context of Milan, where building inspections are stringent, the engineer’s meticulous record-keeping and clear labeling of electrical panels significantly reduced the risk of non-compliance during municipal audits.</w:t>
      </w:r>
    </w:p>
    <w:bookmarkEnd w:id="26"/>
    <w:bookmarkStart w:id="27" w:name="professional-conduct-and-communication"/>
    <w:p>
      <w:pPr>
        <w:pStyle w:val="Heading2"/>
      </w:pPr>
      <w:r>
        <w:t xml:space="preserve">5. Professional Conduct and Communication</w:t>
      </w:r>
    </w:p>
    <w:p>
      <w:pPr>
        <w:pStyle w:val="FirstParagraph"/>
      </w:pPr>
      <w:r>
        <w:t xml:space="preserve">The review also assessed the engineer’s professional interactions with stakeholders, including architects, contractors, and municipal authorities in Milan. Feedback indicates that the engineer communicates complex technical concepts clearly and collaboratively. This is particularly important in Milan’s construction sector, where multidisciplinary teams must work in harmony to meet tight deadlines. The engineer’s ability to navigate the local regulatory landscape and liaise effectively with the Milanese municipality was highlighted as a significant strength.</w:t>
      </w:r>
    </w:p>
    <w:bookmarkEnd w:id="27"/>
    <w:bookmarkStart w:id="28" w:name="areas-for-improvement"/>
    <w:p>
      <w:pPr>
        <w:pStyle w:val="Heading2"/>
      </w:pPr>
      <w:r>
        <w:t xml:space="preserve">6. Areas for Improvement</w:t>
      </w:r>
    </w:p>
    <w:p>
      <w:pPr>
        <w:pStyle w:val="FirstParagraph"/>
      </w:pPr>
      <w:r>
        <w:t xml:space="preserve">While the overall performance is commendable, the peer review panel identified a few areas for potential improvement. First, there is an opportunity to further integrate Building Information Modeling (BIM) into the early stages of design. As Milan accelerates its digital transformation in construction, adopting BIM Level 2 standards could enhance coordination with other engineering disciplines. Second, the engineer is encouraged to stay abreast of emerging standards in electric vehicle (EV) charging infrastructure, as Milan is rapidly expanding its network of public and private charging stations.</w:t>
      </w:r>
    </w:p>
    <w:bookmarkEnd w:id="28"/>
    <w:bookmarkStart w:id="29" w:name="conclusion"/>
    <w:p>
      <w:pPr>
        <w:pStyle w:val="Heading2"/>
      </w:pPr>
      <w:r>
        <w:t xml:space="preserve">7. Conclusion</w:t>
      </w:r>
    </w:p>
    <w:p>
      <w:pPr>
        <w:pStyle w:val="FirstParagraph"/>
      </w:pPr>
      <w:r>
        <w:t xml:space="preserve">In conclusion, this Peer Review Report affirms that the Electrical Engineer under review possesses the necessary technical skills, ethical standards, and regulatory knowledge to practice effectively in Milan, Italy. The engineer’s work contributes positively to the city’s infrastructure, safety, and sustainability goals. The panel recommends continued professional development, particularly in digital design tools and EV infrastructure, to maintain leadership in this dynamic field.</w:t>
      </w:r>
    </w:p>
    <w:bookmarkEnd w:id="29"/>
    <w:p>
      <w:pPr>
        <w:pStyle w:val="BodyText"/>
      </w:pPr>
      <w:r>
        <w:rPr>
          <w:bCs/>
          <w:b/>
        </w:rPr>
        <w:t xml:space="preserve">Report Prepared By:</w:t>
      </w:r>
    </w:p>
    <w:p>
      <w:pPr>
        <w:pStyle w:val="BodyText"/>
      </w:pPr>
      <w:r>
        <w:t xml:space="preserve">Senior Peer Review Committee</w:t>
      </w:r>
    </w:p>
    <w:p>
      <w:pPr>
        <w:pStyle w:val="BodyText"/>
      </w:pPr>
      <w:r>
        <w:t xml:space="preserve">Ordine degli Ingegneri della Provincia di Milano</w:t>
      </w:r>
    </w:p>
    <w:p>
      <w:pPr>
        <w:pStyle w:val="BodyText"/>
      </w:pPr>
      <w:r>
        <w:t xml:space="preserve">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Milan, Italy</dc:title>
  <dc:creator/>
  <dc:language>en</dc:language>
  <cp:keywords/>
  <dcterms:created xsi:type="dcterms:W3CDTF">2026-10-10T02:42:35Z</dcterms:created>
  <dcterms:modified xsi:type="dcterms:W3CDTF">2026-10-10T02:42:35Z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