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Technical Competency Assessment</w:t>
      </w:r>
    </w:p>
    <w:p>
      <w:pPr>
        <w:pStyle w:val="BodyText"/>
      </w:pPr>
      <w:r>
        <w:rPr>
          <w:bCs/>
          <w:b/>
        </w:rPr>
        <w:t xml:space="preserve">Subject Role:</w:t>
      </w:r>
      <w:r>
        <w:t xml:space="preserve"> </w:t>
      </w:r>
      <w:r>
        <w:t xml:space="preserve">Electrical Engineer</w:t>
      </w:r>
    </w:p>
    <w:p>
      <w:pPr>
        <w:pStyle w:val="BodyText"/>
      </w:pPr>
      <w:r>
        <w:rPr>
          <w:bCs/>
          <w:b/>
        </w:rPr>
        <w:t xml:space="preserve">Location:</w:t>
      </w:r>
      <w:r>
        <w:t xml:space="preserve"> </w:t>
      </w:r>
      <w:r>
        <w:t xml:space="preserve">Japan Osaka</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Project Context:</w:t>
      </w:r>
      <w:r>
        <w:t xml:space="preserve"> </w:t>
      </w:r>
      <w:r>
        <w:t xml:space="preserve">Industrial Automation &amp; Power Systems</w:t>
      </w:r>
    </w:p>
    <w:p>
      <w:pPr>
        <w:pStyle w:val="BodyText"/>
      </w:pPr>
      <w:r>
        <w:rPr>
          <w:bCs/>
          <w:b/>
        </w:rPr>
        <w:t xml:space="preserve">Reviewer Level:</w:t>
      </w:r>
      <w:r>
        <w:t xml:space="preserve"> </w:t>
      </w:r>
      <w:r>
        <w:t xml:space="preserve">Senior Principal Engineer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performance, professional conduct, and engineering output of the subject</w:t>
      </w:r>
      <w:r>
        <w:t xml:space="preserve"> </w:t>
      </w:r>
      <w:r>
        <w:rPr>
          <w:bCs/>
          <w:b/>
        </w:rPr>
        <w:t xml:space="preserve">Electrical Engineer</w:t>
      </w:r>
      <w:r>
        <w:t xml:space="preserve"> </w:t>
      </w:r>
      <w:r>
        <w:t xml:space="preserve">stationed in the</w:t>
      </w:r>
      <w:r>
        <w:t xml:space="preserve"> </w:t>
      </w:r>
      <w:r>
        <w:rPr>
          <w:bCs/>
          <w:b/>
        </w:rPr>
        <w:t xml:space="preserve">Japan Osaka</w:t>
      </w:r>
      <w:r>
        <w:t xml:space="preserve"> </w:t>
      </w:r>
      <w:r>
        <w:t xml:space="preserve">office. The review focuses on the engineer's contributions to recent infrastructure projects within the Kansai region, specifically regarding high-voltage distribution upgrades and PLC integration for manufacturing facilities.</w:t>
      </w:r>
    </w:p>
    <w:p>
      <w:pPr>
        <w:pStyle w:val="BodyText"/>
      </w:pPr>
      <w:r>
        <w:t xml:space="preserve">The assessment confirms that the engineer demonstrates a robust understanding of both international engineering standards and the specific regulatory requirements mandated by the Ministry of Economy, Trade and Industry (METI) in Japan. The engineer has successfully navigated the technical complexities of the Osaka industrial sector, delivering solutions that prioritize safety, efficiency, and reliability.</w:t>
      </w:r>
    </w:p>
    <w:bookmarkEnd w:id="21"/>
    <w:bookmarkStart w:id="24" w:name="X3dac9112a22887633c3f70ce635a2865aecf81d"/>
    <w:p>
      <w:pPr>
        <w:pStyle w:val="Heading2"/>
      </w:pPr>
      <w:r>
        <w:t xml:space="preserve">2. Technical Competency and Engineering Standards</w:t>
      </w:r>
    </w:p>
    <w:p>
      <w:pPr>
        <w:pStyle w:val="FirstParagraph"/>
      </w:pPr>
      <w:r>
        <w:t xml:space="preserve">The core of this</w:t>
      </w:r>
      <w:r>
        <w:t xml:space="preserve"> </w:t>
      </w:r>
      <w:r>
        <w:rPr>
          <w:bCs/>
          <w:b/>
        </w:rPr>
        <w:t xml:space="preserve">Peer Review Report</w:t>
      </w:r>
      <w:r>
        <w:t xml:space="preserve"> </w:t>
      </w:r>
      <w:r>
        <w:t xml:space="preserve">evaluates the hard skills of the</w:t>
      </w:r>
      <w:r>
        <w:t xml:space="preserve"> </w:t>
      </w:r>
      <w:r>
        <w:rPr>
          <w:bCs/>
          <w:b/>
        </w:rPr>
        <w:t xml:space="preserve">Electrical Engineer</w:t>
      </w:r>
      <w:r>
        <w:t xml:space="preserve">. The subject has exhibited exceptional proficiency in circuit design, power system analysis, and control systems engineering. In the context of</w:t>
      </w:r>
      <w:r>
        <w:t xml:space="preserve"> </w:t>
      </w:r>
      <w:r>
        <w:rPr>
          <w:bCs/>
          <w:b/>
        </w:rPr>
        <w:t xml:space="preserve">Japan Osaka</w:t>
      </w:r>
      <w:r>
        <w:t xml:space="preserve">, where industrial density is high and space is limited, the engineer's ability to design compact yet efficient electrical layouts is particularly noteworthy.</w:t>
      </w:r>
    </w:p>
    <w:bookmarkStart w:id="22" w:name="compliance-with-japanese-standards"/>
    <w:p>
      <w:pPr>
        <w:pStyle w:val="Heading3"/>
      </w:pPr>
      <w:r>
        <w:t xml:space="preserve">2.1 Compliance with Japanese Standards</w:t>
      </w:r>
    </w:p>
    <w:p>
      <w:pPr>
        <w:pStyle w:val="FirstParagraph"/>
      </w:pPr>
      <w:r>
        <w:t xml:space="preserve">A critical aspect of operating in</w:t>
      </w:r>
      <w:r>
        <w:t xml:space="preserve"> </w:t>
      </w:r>
      <w:r>
        <w:rPr>
          <w:bCs/>
          <w:b/>
        </w:rPr>
        <w:t xml:space="preserve">Japan Osaka</w:t>
      </w:r>
      <w:r>
        <w:t xml:space="preserve"> </w:t>
      </w:r>
      <w:r>
        <w:t xml:space="preserve">is strict adherence to the Japanese Industrial Standards (JIS). The engineer has demonstrated a thorough knowledge of JIS C standards, ensuring that all schematics and component selections meet local legal requirements. Furthermore, the engineer has shown competence in interpreting the Electrical Equipment Technical Standards (DENAN), which is vital for the certification of electrical installations in the region.</w:t>
      </w:r>
    </w:p>
    <w:bookmarkEnd w:id="22"/>
    <w:bookmarkStart w:id="23" w:name="design-and-implementation"/>
    <w:p>
      <w:pPr>
        <w:pStyle w:val="Heading3"/>
      </w:pPr>
      <w:r>
        <w:t xml:space="preserve">2.2 Design and Implementation</w:t>
      </w:r>
    </w:p>
    <w:p>
      <w:pPr>
        <w:pStyle w:val="FirstParagraph"/>
      </w:pPr>
      <w:r>
        <w:t xml:space="preserve">During the recent retrofitting of a legacy manufacturing plant in the Osaka Bay area, the</w:t>
      </w:r>
      <w:r>
        <w:t xml:space="preserve"> </w:t>
      </w:r>
      <w:r>
        <w:rPr>
          <w:bCs/>
          <w:b/>
        </w:rPr>
        <w:t xml:space="preserve">Electrical Engineer</w:t>
      </w:r>
      <w:r>
        <w:t xml:space="preserve"> </w:t>
      </w:r>
      <w:r>
        <w:t xml:space="preserve">led the design of a new Variable Frequency Drive (VFD) system. The design reduced energy consumption by 18% while maintaining operational stability. The peer review committee notes that the engineer utilized advanced simulation tools to predict harmonic distortion, ensuring compliance with power quality regulations enforced by Kansai Electric Power Company (KEPCO).</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Beyond pure technical design, this</w:t>
      </w:r>
      <w:r>
        <w:t xml:space="preserve"> </w:t>
      </w:r>
      <w:r>
        <w:rPr>
          <w:bCs/>
          <w:b/>
        </w:rPr>
        <w:t xml:space="preserve">Peer Review Report</w:t>
      </w:r>
      <w:r>
        <w:t xml:space="preserve"> </w:t>
      </w:r>
      <w:r>
        <w:t xml:space="preserve">assesses the engineer's ability to manage projects within the fast-paced environment of</w:t>
      </w:r>
      <w:r>
        <w:t xml:space="preserve"> </w:t>
      </w:r>
      <w:r>
        <w:rPr>
          <w:bCs/>
          <w:b/>
        </w:rPr>
        <w:t xml:space="preserve">Japan Osaka</w:t>
      </w:r>
      <w:r>
        <w:t xml:space="preserve">. The engineer has consistently met project milestones, coordinating effectively with local contractors, suppliers, and stakeholders.</w:t>
      </w:r>
    </w:p>
    <w:p>
      <w:pPr>
        <w:numPr>
          <w:ilvl w:val="0"/>
          <w:numId w:val="1001"/>
        </w:numPr>
        <w:pStyle w:val="Compact"/>
      </w:pPr>
      <w:r>
        <w:rPr>
          <w:bCs/>
          <w:b/>
        </w:rPr>
        <w:t xml:space="preserve">Schedule Adherence:</w:t>
      </w:r>
      <w:r>
        <w:t xml:space="preserve"> </w:t>
      </w:r>
      <w:r>
        <w:t xml:space="preserve">The engineer successfully delivered the preliminary design phase for the Osaka logistics center two weeks ahead of schedule, allowing for earlier procurement of long-lead electrical items.</w:t>
      </w:r>
    </w:p>
    <w:p>
      <w:pPr>
        <w:numPr>
          <w:ilvl w:val="0"/>
          <w:numId w:val="1001"/>
        </w:numPr>
        <w:pStyle w:val="Compact"/>
      </w:pPr>
      <w:r>
        <w:rPr>
          <w:bCs/>
          <w:b/>
        </w:rPr>
        <w:t xml:space="preserve">Cost Control:</w:t>
      </w:r>
      <w:r>
        <w:t xml:space="preserve"> </w:t>
      </w:r>
      <w:r>
        <w:t xml:space="preserve">By optimizing cable routing and selecting locally sourced components that met JIS specifications, the engineer reduced material costs by approximately 12% without compromising safety or performance.</w:t>
      </w:r>
    </w:p>
    <w:p>
      <w:pPr>
        <w:numPr>
          <w:ilvl w:val="0"/>
          <w:numId w:val="1001"/>
        </w:numPr>
        <w:pStyle w:val="Compact"/>
      </w:pPr>
      <w:r>
        <w:rPr>
          <w:bCs/>
          <w:b/>
        </w:rPr>
        <w:t xml:space="preserve">Risk Management:</w:t>
      </w:r>
      <w:r>
        <w:t xml:space="preserve"> </w:t>
      </w:r>
      <w:r>
        <w:t xml:space="preserve">The engineer proactively identified potential grounding issues in the existing infrastructure of a client site in Suita City, preventing potential equipment failure and ensuring worker safety.</w:t>
      </w:r>
    </w:p>
    <w:bookmarkEnd w:id="25"/>
    <w:bookmarkStart w:id="26" w:name="X5d33d0856e7108a3008df392e9f838a0e310a4a"/>
    <w:p>
      <w:pPr>
        <w:pStyle w:val="Heading2"/>
      </w:pPr>
      <w:r>
        <w:t xml:space="preserve">4. Professionalism and Cultural Adaptability</w:t>
      </w:r>
    </w:p>
    <w:p>
      <w:pPr>
        <w:pStyle w:val="FirstParagraph"/>
      </w:pPr>
      <w:r>
        <w:t xml:space="preserve">Working as an</w:t>
      </w:r>
      <w:r>
        <w:t xml:space="preserve"> </w:t>
      </w:r>
      <w:r>
        <w:rPr>
          <w:bCs/>
          <w:b/>
        </w:rPr>
        <w:t xml:space="preserve">Electrical Engineer</w:t>
      </w:r>
      <w:r>
        <w:t xml:space="preserve"> </w:t>
      </w:r>
      <w:r>
        <w:t xml:space="preserve">in</w:t>
      </w:r>
      <w:r>
        <w:t xml:space="preserve"> </w:t>
      </w:r>
      <w:r>
        <w:rPr>
          <w:bCs/>
          <w:b/>
        </w:rPr>
        <w:t xml:space="preserve">Japan Osaka</w:t>
      </w:r>
      <w:r>
        <w:t xml:space="preserve"> </w:t>
      </w:r>
      <w:r>
        <w:t xml:space="preserve">requires not only technical acumen but also a deep respect for Japanese business culture. This</w:t>
      </w:r>
      <w:r>
        <w:t xml:space="preserve"> </w:t>
      </w:r>
      <w:r>
        <w:rPr>
          <w:bCs/>
          <w:b/>
        </w:rPr>
        <w:t xml:space="preserve">Peer Review Report</w:t>
      </w:r>
      <w:r>
        <w:t xml:space="preserve"> </w:t>
      </w:r>
      <w:r>
        <w:t xml:space="preserve">highlights the engineer's strong interpersonal skills and cultural adaptability.</w:t>
      </w:r>
    </w:p>
    <w:p>
      <w:pPr>
        <w:pStyle w:val="BodyText"/>
      </w:pPr>
      <w:r>
        <w:t xml:space="preserve">The engineer has embraced the concept of "Kaizen" (continuous improvement), actively seeking feedback and proposing incremental enhancements to team workflows. Communication with Japanese clients has been professional and precise, with a notable effort to understand the nuances of business etiquette. The engineer's ability to bridge the gap between international engineering practices and local expectations has been instrumental in building trust with Osaka-based partners.</w:t>
      </w:r>
    </w:p>
    <w:bookmarkEnd w:id="26"/>
    <w:bookmarkStart w:id="27" w:name="areas-for-improvement"/>
    <w:p>
      <w:pPr>
        <w:pStyle w:val="Heading2"/>
      </w:pPr>
      <w:r>
        <w:t xml:space="preserve">5. Areas for Improvement</w:t>
      </w:r>
    </w:p>
    <w:p>
      <w:pPr>
        <w:pStyle w:val="FirstParagraph"/>
      </w:pPr>
      <w:r>
        <w:t xml:space="preserve">While the performance of the</w:t>
      </w:r>
      <w:r>
        <w:t xml:space="preserve"> </w:t>
      </w:r>
      <w:r>
        <w:rPr>
          <w:bCs/>
          <w:b/>
        </w:rPr>
        <w:t xml:space="preserve">Electrical Engineer</w:t>
      </w:r>
      <w:r>
        <w:t xml:space="preserve"> </w:t>
      </w:r>
      <w:r>
        <w:t xml:space="preserve">is highly commendable, this</w:t>
      </w:r>
      <w:r>
        <w:t xml:space="preserve"> </w:t>
      </w:r>
      <w:r>
        <w:rPr>
          <w:bCs/>
          <w:b/>
        </w:rPr>
        <w:t xml:space="preserve">Peer Review Report</w:t>
      </w:r>
      <w:r>
        <w:t xml:space="preserve"> </w:t>
      </w:r>
      <w:r>
        <w:t xml:space="preserve">identifies specific areas for growth to further enhance effectiveness in the</w:t>
      </w:r>
      <w:r>
        <w:t xml:space="preserve"> </w:t>
      </w:r>
      <w:r>
        <w:rPr>
          <w:bCs/>
          <w:b/>
        </w:rPr>
        <w:t xml:space="preserve">Japan Osaka</w:t>
      </w:r>
      <w:r>
        <w:t xml:space="preserve"> </w:t>
      </w:r>
      <w:r>
        <w:t xml:space="preserve">market.</w:t>
      </w:r>
    </w:p>
    <w:p>
      <w:pPr>
        <w:numPr>
          <w:ilvl w:val="0"/>
          <w:numId w:val="1002"/>
        </w:numPr>
        <w:pStyle w:val="Compact"/>
      </w:pPr>
      <w:r>
        <w:rPr>
          <w:bCs/>
          <w:b/>
        </w:rPr>
        <w:t xml:space="preserve">Language Proficiency:</w:t>
      </w:r>
      <w:r>
        <w:t xml:space="preserve"> </w:t>
      </w:r>
      <w:r>
        <w:t xml:space="preserve">While technical communication is effective, improving business-level Japanese language skills would facilitate smoother negotiations with local vendors and regulatory bodies.</w:t>
      </w:r>
    </w:p>
    <w:p>
      <w:pPr>
        <w:numPr>
          <w:ilvl w:val="0"/>
          <w:numId w:val="1002"/>
        </w:numPr>
        <w:pStyle w:val="Compact"/>
      </w:pPr>
      <w:r>
        <w:rPr>
          <w:bCs/>
          <w:b/>
        </w:rPr>
        <w:t xml:space="preserve">Advanced Regulatory Knowledge:</w:t>
      </w:r>
      <w:r>
        <w:t xml:space="preserve"> </w:t>
      </w:r>
      <w:r>
        <w:t xml:space="preserve">Further study of the specific fire safety regulations (Fire Services Act) related to electrical installations in high-rise buildings in Osaka would be beneficial for future urban projects.</w:t>
      </w:r>
    </w:p>
    <w:bookmarkEnd w:id="27"/>
    <w:bookmarkStart w:id="28" w:name="final-assessment-and-recommendation"/>
    <w:p>
      <w:pPr>
        <w:pStyle w:val="Heading2"/>
      </w:pPr>
      <w:r>
        <w:t xml:space="preserve">6. Final Assessment and Recommendation</w:t>
      </w:r>
    </w:p>
    <w:p>
      <w:pPr>
        <w:pStyle w:val="FirstParagraph"/>
      </w:pPr>
      <w:r>
        <w:rPr>
          <w:bCs/>
          <w:b/>
        </w:rPr>
        <w:t xml:space="preserve">Overall Rating:</w:t>
      </w:r>
      <w:r>
        <w:t xml:space="preserve"> </w:t>
      </w:r>
      <w:r>
        <w:t xml:space="preserve">Exceeds Expectations</w:t>
      </w:r>
    </w:p>
    <w:p>
      <w:pPr>
        <w:pStyle w:val="BodyText"/>
      </w:pPr>
      <w:r>
        <w:rPr>
          <w:bCs/>
          <w:b/>
        </w:rPr>
        <w:t xml:space="preserve">Technical Skill:</w:t>
      </w:r>
      <w:r>
        <w:t xml:space="preserve"> </w:t>
      </w:r>
      <w:r>
        <w:t xml:space="preserve">9/10</w:t>
      </w:r>
    </w:p>
    <w:p>
      <w:pPr>
        <w:pStyle w:val="BodyText"/>
      </w:pPr>
      <w:r>
        <w:rPr>
          <w:bCs/>
          <w:b/>
        </w:rPr>
        <w:t xml:space="preserve">Project Execution:</w:t>
      </w:r>
      <w:r>
        <w:t xml:space="preserve"> </w:t>
      </w:r>
      <w:r>
        <w:t xml:space="preserve">9/10</w:t>
      </w:r>
    </w:p>
    <w:p>
      <w:pPr>
        <w:pStyle w:val="BodyText"/>
      </w:pPr>
      <w:r>
        <w:rPr>
          <w:bCs/>
          <w:b/>
        </w:rPr>
        <w:t xml:space="preserve">Cultural Fit:</w:t>
      </w:r>
      <w:r>
        <w:t xml:space="preserve"> </w:t>
      </w:r>
      <w:r>
        <w:t xml:space="preserve">8/10</w:t>
      </w:r>
    </w:p>
    <w:p>
      <w:pPr>
        <w:pStyle w:val="BodyText"/>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Electrical Engineer</w:t>
      </w:r>
      <w:r>
        <w:t xml:space="preserve"> </w:t>
      </w:r>
      <w:r>
        <w:t xml:space="preserve">is a valuable asset to the organization in</w:t>
      </w:r>
      <w:r>
        <w:t xml:space="preserve"> </w:t>
      </w:r>
      <w:r>
        <w:rPr>
          <w:bCs/>
          <w:b/>
        </w:rPr>
        <w:t xml:space="preserve">Japan Osaka</w:t>
      </w:r>
      <w:r>
        <w:t xml:space="preserve">. Their technical expertise, combined with a strong work ethic and adaptability to the local environment, ensures high-quality delivery of engineering projects. The committee recommends the engineer for continued advancement and leadership opportunities in future regional projects.</w:t>
      </w:r>
    </w:p>
    <w:bookmarkEnd w:id="28"/>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Principal Engineer</w:t>
      </w:r>
    </w:p>
    <w:p>
      <w:pPr>
        <w:pStyle w:val="BodyText"/>
      </w:pPr>
      <w:r>
        <w:rPr>
          <w:bCs/>
          <w:b/>
        </w:rPr>
        <w:t xml:space="preserve">Subject Name:</w:t>
      </w:r>
      <w:r>
        <w:t xml:space="preserve"> </w:t>
      </w:r>
      <w:r>
        <w:t xml:space="preserve">[Name Redacted]</w:t>
      </w:r>
    </w:p>
    <w:p>
      <w:pPr>
        <w:pStyle w:val="BodyText"/>
      </w:pPr>
      <w:r>
        <w:rPr>
          <w:bCs/>
          <w:b/>
        </w:rPr>
        <w:t xml:space="preserve">Title:</w:t>
      </w:r>
      <w:r>
        <w:t xml:space="preserve"> </w:t>
      </w:r>
      <w:r>
        <w:t xml:space="preserve">Electrical Engineer</w:t>
      </w:r>
    </w:p>
    <w:p>
      <w:pPr>
        <w:pStyle w:val="BodyText"/>
      </w:pPr>
      <w:r>
        <w:t xml:space="preserve">Confidential Document - Internal Use Only | Prepared for Japan Osaka Office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Japan Osaka</dc:title>
  <dc:creator/>
  <dc:language>en</dc:language>
  <cp:keywords/>
  <dcterms:created xsi:type="dcterms:W3CDTF">2026-10-10T09:11:07Z</dcterms:created>
  <dcterms:modified xsi:type="dcterms:W3CDTF">2026-10-10T09:11:07Z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