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Electrical</w:t>
      </w:r>
      <w:r>
        <w:t xml:space="preserve"> </w:t>
      </w:r>
      <w:r>
        <w:t xml:space="preserve">Engineer</w:t>
      </w:r>
      <w:r>
        <w:t xml:space="preserve"> </w:t>
      </w:r>
      <w:r>
        <w:t xml:space="preserve">-</w:t>
      </w:r>
      <w:r>
        <w:t xml:space="preserve"> </w:t>
      </w:r>
      <w:r>
        <w:t xml:space="preserve">Kenya</w:t>
      </w:r>
      <w:r>
        <w:t xml:space="preserve"> </w:t>
      </w:r>
      <w:r>
        <w:t xml:space="preserve">Nairobi</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Professional Competency Assessment of an Electrical Engineer</w:t>
      </w:r>
    </w:p>
    <w:p>
      <w:pPr>
        <w:pStyle w:val="BodyText"/>
      </w:pPr>
      <w:r>
        <w:rPr>
          <w:bCs/>
          <w:b/>
        </w:rPr>
        <w:t xml:space="preserve">Location:</w:t>
      </w:r>
      <w:r>
        <w:t xml:space="preserve"> </w:t>
      </w:r>
      <w:r>
        <w:t xml:space="preserve">Nairobi, Kenya</w:t>
      </w:r>
    </w:p>
    <w:p>
      <w:pPr>
        <w:pStyle w:val="BodyText"/>
      </w:pPr>
      <w:r>
        <w:rPr>
          <w:bCs/>
          <w:b/>
        </w:rPr>
        <w:t xml:space="preserve">Date:</w:t>
      </w:r>
      <w:r>
        <w:t xml:space="preserve"> </w:t>
      </w:r>
      <w:r>
        <w:t xml:space="preserve">October 24, 2023</w:t>
      </w:r>
    </w:p>
    <w:p>
      <w:pPr>
        <w:pStyle w:val="BodyText"/>
      </w:pPr>
      <w:r>
        <w:rPr>
          <w:bCs/>
          <w:b/>
        </w:rPr>
        <w:t xml:space="preserve">Reference No:</w:t>
      </w:r>
      <w:r>
        <w:t xml:space="preserve"> </w:t>
      </w:r>
      <w:r>
        <w:t xml:space="preserve">EEP-KE-2023-089</w:t>
      </w:r>
    </w:p>
    <w:bookmarkEnd w:id="20"/>
    <w:bookmarkStart w:id="21" w:name="introduction-and-scope"/>
    <w:p>
      <w:pPr>
        <w:pStyle w:val="Heading2"/>
      </w:pPr>
      <w:r>
        <w:t xml:space="preserve">1. Introduction and Scope</w:t>
      </w:r>
    </w:p>
    <w:p>
      <w:pPr>
        <w:pStyle w:val="FirstParagraph"/>
      </w:pPr>
      <w:r>
        <w:t xml:space="preserve">This Peer Review Report has been commissioned to evaluate the technical proficiency, professional conduct, and regulatory compliance of a practicing Electrical Engineer operating within the Nairobi metropolitan area. The review is conducted in accordance with the standards set forth by the Engineers Board of Kenya (EBK) and aligns with the broader objectives of the Institution of Engineers of Kenya (IEK). The primary objective of this assessment is to ensure that the engineer’s work meets the rigorous safety, quality, and ethical standards required for electrical infrastructure development in Kenya’s capital city.</w:t>
      </w:r>
    </w:p>
    <w:p>
      <w:pPr>
        <w:pStyle w:val="BodyText"/>
      </w:pPr>
      <w:r>
        <w:t xml:space="preserve">Nairobi, as the economic hub of East Africa, presents unique challenges for electrical engineering, including high-density urban planning, integration of renewable energy sources, and the modernization of legacy power distribution networks. This report specifically examines the engineer’s ability to navigate these local complexities while adhering to the Kenyan Electrical Wiring Regulations (KEWR) and international best practices.</w:t>
      </w:r>
    </w:p>
    <w:bookmarkEnd w:id="21"/>
    <w:bookmarkStart w:id="22" w:name="candidate-profile-and-project-context"/>
    <w:p>
      <w:pPr>
        <w:pStyle w:val="Heading2"/>
      </w:pPr>
      <w:r>
        <w:t xml:space="preserve">2. Candidate Profile and Project Context</w:t>
      </w:r>
    </w:p>
    <w:p>
      <w:pPr>
        <w:pStyle w:val="FirstParagraph"/>
      </w:pPr>
      <w:r>
        <w:t xml:space="preserve">The subject of this review is a registered Electrical Engineer with over eight years of experience in the Kenyan market. The review focuses on three key projects executed in Nairobi between 2021 and 2023:</w:t>
      </w:r>
    </w:p>
    <w:p>
      <w:pPr>
        <w:numPr>
          <w:ilvl w:val="0"/>
          <w:numId w:val="1001"/>
        </w:numPr>
        <w:pStyle w:val="Compact"/>
      </w:pPr>
      <w:r>
        <w:rPr>
          <w:bCs/>
          <w:b/>
        </w:rPr>
        <w:t xml:space="preserve">Project A:</w:t>
      </w:r>
      <w:r>
        <w:t xml:space="preserve"> </w:t>
      </w:r>
      <w:r>
        <w:t xml:space="preserve">High-voltage distribution upgrade for a commercial complex in Westlands.</w:t>
      </w:r>
    </w:p>
    <w:p>
      <w:pPr>
        <w:numPr>
          <w:ilvl w:val="0"/>
          <w:numId w:val="1001"/>
        </w:numPr>
        <w:pStyle w:val="Compact"/>
      </w:pPr>
      <w:r>
        <w:rPr>
          <w:bCs/>
          <w:b/>
        </w:rPr>
        <w:t xml:space="preserve">Project B:</w:t>
      </w:r>
      <w:r>
        <w:t xml:space="preserve"> </w:t>
      </w:r>
      <w:r>
        <w:t xml:space="preserve">Solar PV integration and battery storage system for a residential estate in Karen.</w:t>
      </w:r>
    </w:p>
    <w:p>
      <w:pPr>
        <w:numPr>
          <w:ilvl w:val="0"/>
          <w:numId w:val="1001"/>
        </w:numPr>
        <w:pStyle w:val="Compact"/>
      </w:pPr>
      <w:r>
        <w:rPr>
          <w:bCs/>
          <w:b/>
        </w:rPr>
        <w:t xml:space="preserve">Project C:</w:t>
      </w:r>
      <w:r>
        <w:t xml:space="preserve"> </w:t>
      </w:r>
      <w:r>
        <w:t xml:space="preserve">Low-voltage wiring and earthing system design for a healthcare facility in Kilimani.</w:t>
      </w:r>
    </w:p>
    <w:p>
      <w:pPr>
        <w:pStyle w:val="FirstParagraph"/>
      </w:pPr>
      <w:r>
        <w:t xml:space="preserve">These projects were selected to provide a comprehensive view of the engineer’s competency across different sectors, including commercial, residential, and critical infrastructure, all within the Nairobi jurisdiction.</w:t>
      </w:r>
    </w:p>
    <w:bookmarkEnd w:id="22"/>
    <w:bookmarkStart w:id="26" w:name="technical-competency-assessment"/>
    <w:p>
      <w:pPr>
        <w:pStyle w:val="Heading2"/>
      </w:pPr>
      <w:r>
        <w:t xml:space="preserve">3. Technical Competency Assessment</w:t>
      </w:r>
    </w:p>
    <w:bookmarkStart w:id="23" w:name="design-and-calculation-accuracy"/>
    <w:p>
      <w:pPr>
        <w:pStyle w:val="Heading3"/>
      </w:pPr>
      <w:r>
        <w:t xml:space="preserve">3.1 Design and Calculation Accuracy</w:t>
      </w:r>
    </w:p>
    <w:p>
      <w:pPr>
        <w:pStyle w:val="FirstParagraph"/>
      </w:pPr>
      <w:r>
        <w:t xml:space="preserve">The review team analyzed the design calculations, load schedules, and single-line diagrams submitted for the aforementioned projects. The Electrical Engineer demonstrated a strong command of load flow analysis and short-circuit calculations. Notably, the designs for the Westlands commercial complex showed excellent consideration for future load expansion, a critical factor in Nairobi’s rapidly growing business district. The calculations were verified against the KEWR standards, and no significant discrepancies were found.</w:t>
      </w:r>
    </w:p>
    <w:bookmarkEnd w:id="23"/>
    <w:bookmarkStart w:id="24" w:name="compliance-with-kenyan-regulations"/>
    <w:p>
      <w:pPr>
        <w:pStyle w:val="Heading3"/>
      </w:pPr>
      <w:r>
        <w:t xml:space="preserve">3.2 Compliance with Kenyan Regulations</w:t>
      </w:r>
    </w:p>
    <w:p>
      <w:pPr>
        <w:pStyle w:val="FirstParagraph"/>
      </w:pPr>
      <w:r>
        <w:t xml:space="preserve">Adherence to local regulations is paramount. The engineer’s work consistently reflected compliance with the Energy and Petroleum Regulatory Authority (EPRA) guidelines and the Nairobi City County building codes. The earthing and lightning protection systems designed for the Kilimani healthcare facility were particularly robust, ensuring patient safety and equipment protection in accordance with IEC 60364 standards, which are widely adopted in Kenya.</w:t>
      </w:r>
    </w:p>
    <w:bookmarkEnd w:id="24"/>
    <w:bookmarkStart w:id="25" w:name="integration-of-renewable-energy"/>
    <w:p>
      <w:pPr>
        <w:pStyle w:val="Heading3"/>
      </w:pPr>
      <w:r>
        <w:t xml:space="preserve">3.3 Integration of Renewable Energy</w:t>
      </w:r>
    </w:p>
    <w:p>
      <w:pPr>
        <w:pStyle w:val="FirstParagraph"/>
      </w:pPr>
      <w:r>
        <w:t xml:space="preserve">Given Kenya’s leadership in renewable energy, the engineer’s work on the Karen solar PV project was scrutinized. The design effectively utilized local solar irradiance data and incorporated appropriate anti-islanding protection mechanisms. The engineer showed a clear understanding of the technical requirements for grid-tied systems in Nairobi, ensuring seamless integration with the Kenya Power and Lighting Company (KPLC) grid.</w:t>
      </w:r>
    </w:p>
    <w:bookmarkEnd w:id="25"/>
    <w:bookmarkEnd w:id="26"/>
    <w:bookmarkStart w:id="27" w:name="professional-conduct-and-ethics"/>
    <w:p>
      <w:pPr>
        <w:pStyle w:val="Heading2"/>
      </w:pPr>
      <w:r>
        <w:t xml:space="preserve">4. Professional Conduct and Ethics</w:t>
      </w:r>
    </w:p>
    <w:p>
      <w:pPr>
        <w:pStyle w:val="FirstParagraph"/>
      </w:pPr>
      <w:r>
        <w:t xml:space="preserve">The peer review also assessed the engineer’s professional behavior, communication skills, and ethical standards. Interviews with project stakeholders, including contractors and clients in Nairobi, revealed a high level of professionalism. The engineer was noted for their transparency in reporting technical challenges and their commitment to finding cost-effective solutions without compromising safety.</w:t>
      </w:r>
    </w:p>
    <w:p>
      <w:pPr>
        <w:pStyle w:val="BodyText"/>
      </w:pPr>
      <w:r>
        <w:t xml:space="preserve">Furthermore, the engineer demonstrated a strong commitment to continuous professional development (CPD), having attended recent workshops on smart grid technologies and energy efficiency organized by the IEK. This proactive approach to learning is essential for staying current with the evolving electrical landscape in Kenya.</w:t>
      </w:r>
    </w:p>
    <w:bookmarkEnd w:id="27"/>
    <w:bookmarkStart w:id="28" w:name="areas-for-improvement"/>
    <w:p>
      <w:pPr>
        <w:pStyle w:val="Heading2"/>
      </w:pPr>
      <w:r>
        <w:t xml:space="preserve">5. Areas for Improvement</w:t>
      </w:r>
    </w:p>
    <w:p>
      <w:pPr>
        <w:pStyle w:val="FirstParagraph"/>
      </w:pPr>
      <w:r>
        <w:t xml:space="preserve">While the overall performance was commendable, the review identified a few areas for enhancement:</w:t>
      </w:r>
    </w:p>
    <w:p>
      <w:pPr>
        <w:numPr>
          <w:ilvl w:val="0"/>
          <w:numId w:val="1002"/>
        </w:numPr>
        <w:pStyle w:val="Compact"/>
      </w:pPr>
      <w:r>
        <w:rPr>
          <w:bCs/>
          <w:b/>
        </w:rPr>
        <w:t xml:space="preserve">Documentation Detail:</w:t>
      </w:r>
      <w:r>
        <w:t xml:space="preserve"> </w:t>
      </w:r>
      <w:r>
        <w:t xml:space="preserve">Some as-built drawings lacked sufficient detail on cable routing in congested urban environments, which could pose challenges for future maintenance.</w:t>
      </w:r>
    </w:p>
    <w:p>
      <w:pPr>
        <w:numPr>
          <w:ilvl w:val="0"/>
          <w:numId w:val="1002"/>
        </w:numPr>
        <w:pStyle w:val="Compact"/>
      </w:pPr>
      <w:r>
        <w:rPr>
          <w:bCs/>
          <w:b/>
        </w:rPr>
        <w:t xml:space="preserve">Stakeholder Engagement:</w:t>
      </w:r>
      <w:r>
        <w:t xml:space="preserve"> </w:t>
      </w:r>
      <w:r>
        <w:t xml:space="preserve">While communication with clients was excellent, there were minor delays in responding to queries from local county inspectors, which could be improved to streamline project approvals.</w:t>
      </w:r>
    </w:p>
    <w:bookmarkEnd w:id="28"/>
    <w:bookmarkStart w:id="29" w:name="conclusion-and-recommendation"/>
    <w:p>
      <w:pPr>
        <w:pStyle w:val="Heading2"/>
      </w:pPr>
      <w:r>
        <w:t xml:space="preserve">6. Conclusion and Recommendation</w:t>
      </w:r>
    </w:p>
    <w:p>
      <w:pPr>
        <w:pStyle w:val="FirstParagraph"/>
      </w:pPr>
      <w:r>
        <w:t xml:space="preserve">Based on the comprehensive evaluation of the Electrical Engineer’s work in Nairobi, Kenya, the peer review panel concludes that the engineer possesses the necessary technical skills, regulatory knowledge, and professional integrity to practice at a high level. The engineer’s contributions to the electrical infrastructure of Nairobi are valuable and align with the national goals of sustainable and reliable energy delivery.</w:t>
      </w:r>
    </w:p>
    <w:p>
      <w:pPr>
        <w:pStyle w:val="BodyText"/>
      </w:pPr>
      <w:r>
        <w:rPr>
          <w:bCs/>
          <w:b/>
        </w:rPr>
        <w:t xml:space="preserve">Recommendation:</w:t>
      </w:r>
      <w:r>
        <w:t xml:space="preserve"> </w:t>
      </w:r>
      <w:r>
        <w:t xml:space="preserve">The panel recommends the continued registration and practice of the Electrical Engineer with the Engineers Board of Kenya. It is also advised that the engineer focuses on improving documentation practices and stakeholder communication to further enhance project delivery efficiency.</w:t>
      </w:r>
    </w:p>
    <w:bookmarkEnd w:id="29"/>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Reviewer Name</w:t>
            </w:r>
          </w:p>
        </w:tc>
        <w:tc>
          <w:tcPr/>
          <w:p>
            <w:pPr>
              <w:pStyle w:val="Compact"/>
              <w:jc w:val="left"/>
            </w:pPr>
            <w:r>
              <w:t xml:space="preserve">Signature</w:t>
            </w:r>
          </w:p>
        </w:tc>
        <w:tc>
          <w:tcPr/>
          <w:p>
            <w:pPr>
              <w:pStyle w:val="Compact"/>
              <w:jc w:val="left"/>
            </w:pPr>
            <w:r>
              <w:t xml:space="preserve">Date</w:t>
            </w:r>
          </w:p>
        </w:tc>
      </w:tr>
      <w:tr>
        <w:tc>
          <w:tcPr/>
          <w:p>
            <w:pPr>
              <w:pStyle w:val="Compact"/>
              <w:jc w:val="left"/>
            </w:pPr>
            <w:r>
              <w:t xml:space="preserve">Eng. John Kamau (Lead Reviewer)</w:t>
            </w:r>
          </w:p>
        </w:tc>
        <w:tc>
          <w:tcPr/>
          <w:p>
            <w:pPr>
              <w:pStyle w:val="Compact"/>
              <w:jc w:val="left"/>
            </w:pPr>
            <w:r>
              <w:t xml:space="preserve">_______________________</w:t>
            </w:r>
          </w:p>
        </w:tc>
        <w:tc>
          <w:tcPr/>
          <w:p>
            <w:pPr>
              <w:pStyle w:val="Compact"/>
              <w:jc w:val="left"/>
            </w:pPr>
            <w:r>
              <w:t xml:space="preserve">October 24, 2023</w:t>
            </w:r>
          </w:p>
        </w:tc>
      </w:tr>
      <w:tr>
        <w:tc>
          <w:tcPr/>
          <w:p>
            <w:pPr>
              <w:pStyle w:val="Compact"/>
              <w:jc w:val="left"/>
            </w:pPr>
            <w:r>
              <w:t xml:space="preserve">Eng. Sarah Ochieng (Panel Member)</w:t>
            </w:r>
          </w:p>
        </w:tc>
        <w:tc>
          <w:tcPr/>
          <w:p>
            <w:pPr>
              <w:pStyle w:val="Compact"/>
              <w:jc w:val="left"/>
            </w:pPr>
            <w:r>
              <w:t xml:space="preserve">_______________________</w:t>
            </w:r>
          </w:p>
        </w:tc>
        <w:tc>
          <w:tcPr/>
          <w:p>
            <w:pPr>
              <w:pStyle w:val="Compact"/>
              <w:jc w:val="left"/>
            </w:pPr>
            <w:r>
              <w:t xml:space="preserve">October 24, 2023</w:t>
            </w:r>
          </w:p>
        </w:tc>
      </w:tr>
    </w:tbl>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Electrical Engineer - Kenya Nairobi</dc:title>
  <dc:creator/>
  <dc:language>en</dc:language>
  <cp:keywords/>
  <dcterms:created xsi:type="dcterms:W3CDTF">2026-10-10T03:39:02Z</dcterms:created>
  <dcterms:modified xsi:type="dcterms:W3CDTF">2026-10-10T03:39:02Z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