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Electrical</w:t>
      </w:r>
      <w:r>
        <w:t xml:space="preserve"> </w:t>
      </w:r>
      <w:r>
        <w:t xml:space="preserve">Engineer</w:t>
      </w:r>
      <w:r>
        <w:t xml:space="preserve"> </w:t>
      </w:r>
      <w:r>
        <w:t xml:space="preserve">-</w:t>
      </w:r>
      <w:r>
        <w:t xml:space="preserve"> </w:t>
      </w:r>
      <w:r>
        <w:t xml:space="preserve">Yangon,</w:t>
      </w:r>
      <w:r>
        <w:t xml:space="preserve"> </w:t>
      </w:r>
      <w:r>
        <w:t xml:space="preserve">Myanmar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Project Execution Review</w:t>
      </w:r>
    </w:p>
    <w:p>
      <w:pPr>
        <w:pStyle w:val="BodyText"/>
      </w:pPr>
      <w:r>
        <w:rPr>
          <w:bCs/>
          <w:b/>
        </w:rPr>
        <w:t xml:space="preserve">Role:</w:t>
      </w:r>
      <w:r>
        <w:t xml:space="preserve"> </w:t>
      </w:r>
      <w:r>
        <w:t xml:space="preserve">Electrical Engineer</w:t>
      </w:r>
    </w:p>
    <w:p>
      <w:pPr>
        <w:pStyle w:val="BodyText"/>
      </w:pPr>
      <w:r>
        <w:rPr>
          <w:bCs/>
          <w:b/>
        </w:rPr>
        <w:t xml:space="preserve">Location:</w:t>
      </w:r>
      <w:r>
        <w:t xml:space="preserve"> </w:t>
      </w:r>
      <w:r>
        <w:t xml:space="preserve">Yangon, Myanmar</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compiled to evaluate the technical proficiency, project management capabilities, and adherence to safety standards of a Senior Electrical Engineer operating within the Yangon region of Myanmar. The review focuses on recent infrastructure projects, specifically high-voltage distribution upgrades and commercial building automation systems. The objective is to ensure that the engineer's work aligns with international best practices while addressing the unique regulatory and environmental challenges present in Myanmar. The findings indicate a strong technical foundation, though specific areas regarding documentation and local code integration require attention.</w:t>
      </w:r>
    </w:p>
    <w:bookmarkEnd w:id="21"/>
    <w:bookmarkStart w:id="22" w:name="context-and-scope"/>
    <w:p>
      <w:pPr>
        <w:pStyle w:val="Heading2"/>
      </w:pPr>
      <w:r>
        <w:t xml:space="preserve">2. Context and Scope</w:t>
      </w:r>
    </w:p>
    <w:p>
      <w:pPr>
        <w:pStyle w:val="FirstParagraph"/>
      </w:pPr>
      <w:r>
        <w:t xml:space="preserve">The electrical engineering landscape in Yangon is currently undergoing significant transformation. With rapid urbanization and industrial growth, the demand for reliable power infrastructure is at an all-time high. This review assesses the engineer's performance against the backdrop of these developments. The scope includes the design phase, site supervision, and commissioning of electrical systems for a mixed-use development project in the Hlaing Tharyar Township.</w:t>
      </w:r>
    </w:p>
    <w:p>
      <w:pPr>
        <w:pStyle w:val="BodyText"/>
      </w:pPr>
      <w:r>
        <w:t xml:space="preserve">The review specifically examines the engineer's ability to navigate the dual requirements of international engineering standards (such as IEC and IEEE) and the local regulations enforced by the Ministry of Electric Power in Myanmar. Furthermore, the report considers the engineer's adaptability to local supply chain constraints and the specific climatic conditions of Yangon, which necessitate robust thermal management and corrosion resistance in electrical installations.</w:t>
      </w:r>
    </w:p>
    <w:bookmarkEnd w:id="22"/>
    <w:bookmarkStart w:id="25" w:name="technical-competency-assessment"/>
    <w:p>
      <w:pPr>
        <w:pStyle w:val="Heading2"/>
      </w:pPr>
      <w:r>
        <w:t xml:space="preserve">3. Technical Competency Assessment</w:t>
      </w:r>
    </w:p>
    <w:bookmarkStart w:id="23" w:name="design-and-calculation-accuracy"/>
    <w:p>
      <w:pPr>
        <w:pStyle w:val="Heading3"/>
      </w:pPr>
      <w:r>
        <w:t xml:space="preserve">3.1 Design and Calculation Accuracy</w:t>
      </w:r>
    </w:p>
    <w:p>
      <w:pPr>
        <w:pStyle w:val="FirstParagraph"/>
      </w:pPr>
      <w:r>
        <w:t xml:space="preserve">The Electrical Engineer demonstrated a high level of competency in load flow analysis and short-circuit calculations. The designs submitted for the Yangon project showed a thorough understanding of power factor correction and harmonic mitigation, which are critical given the fluctuating grid stability often experienced in the region. The selection of switchgear and transformers was appropriate for the local voltage levels (415V/230V and 11kV distribution), ensuring compatibility with the existing national grid infrastructure.</w:t>
      </w:r>
    </w:p>
    <w:bookmarkEnd w:id="23"/>
    <w:bookmarkStart w:id="24" w:name="compliance-with-standards"/>
    <w:p>
      <w:pPr>
        <w:pStyle w:val="Heading3"/>
      </w:pPr>
      <w:r>
        <w:t xml:space="preserve">3.2 Compliance with Standards</w:t>
      </w:r>
    </w:p>
    <w:p>
      <w:pPr>
        <w:pStyle w:val="FirstParagraph"/>
      </w:pPr>
      <w:r>
        <w:t xml:space="preserve">A critical aspect of this review is the adherence to safety standards. The engineer successfully integrated Myanmar Electricity Rules into the design documentation. However, the peer review panel noted that while the designs met local minimums, there were opportunities to exceed these standards by adopting more rigorous international safety protocols, particularly regarding arc flash protection and emergency shutdown systems.</w:t>
      </w:r>
    </w:p>
    <w:bookmarkEnd w:id="24"/>
    <w:bookmarkEnd w:id="25"/>
    <w:bookmarkStart w:id="26" w:name="project-management-and-site-supervision"/>
    <w:p>
      <w:pPr>
        <w:pStyle w:val="Heading2"/>
      </w:pPr>
      <w:r>
        <w:t xml:space="preserve">4. Project Management and Site Supervision</w:t>
      </w:r>
    </w:p>
    <w:p>
      <w:pPr>
        <w:pStyle w:val="FirstParagraph"/>
      </w:pPr>
      <w:r>
        <w:t xml:space="preserve">In the context of Yangon's construction environment, effective site supervision is paramount. The Electrical Engineer was commended for their proactive approach to managing subcontractors and ensuring that installation works proceeded according to the approved schematics. The engineer demonstrated strong leadership during the commissioning phase, effectively coordinating with local utility providers to facilitate grid connection approvals.</w:t>
      </w:r>
    </w:p>
    <w:p>
      <w:pPr>
        <w:pStyle w:val="BodyText"/>
      </w:pPr>
      <w:r>
        <w:t xml:space="preserve">However, the review identified challenges in managing material procurement delays, a common issue in the current Myanmar market. While the engineer adapted the schedule to accommodate these delays, the report suggests that future projects would benefit from earlier engagement with local suppliers to secure critical components such as copper cabling and specialized protection relays.</w:t>
      </w:r>
    </w:p>
    <w:bookmarkEnd w:id="26"/>
    <w:bookmarkStart w:id="27" w:name="safety-and-environmental-considerations"/>
    <w:p>
      <w:pPr>
        <w:pStyle w:val="Heading2"/>
      </w:pPr>
      <w:r>
        <w:t xml:space="preserve">5. Safety and Environmental Considerations</w:t>
      </w:r>
    </w:p>
    <w:p>
      <w:pPr>
        <w:pStyle w:val="FirstParagraph"/>
      </w:pPr>
      <w:r>
        <w:t xml:space="preserve">Safety is the cornerstone of electrical engineering. The peer review found that the engineer maintained a strong safety culture on-site, conducting regular toolbox talks and ensuring that all personnel adhered to lockout/tagout (LOTO) procedures. Given the high humidity and monsoon season risks in Yangon, the engineer correctly specified IP-rated enclosures for outdoor installations, demonstrating a keen awareness of environmental factors.</w:t>
      </w:r>
    </w:p>
    <w:p>
      <w:pPr>
        <w:pStyle w:val="BodyText"/>
      </w:pPr>
      <w:r>
        <w:t xml:space="preserve">Additionally, the engineer incorporated energy-efficient lighting and HVAC control systems into the design, contributing to the sustainability goals of the project. This aligns with the growing emphasis on green building practices in Myanmar's commercial sector.</w:t>
      </w:r>
    </w:p>
    <w:bookmarkEnd w:id="27"/>
    <w:bookmarkStart w:id="28" w:name="areas-for-improvement"/>
    <w:p>
      <w:pPr>
        <w:pStyle w:val="Heading2"/>
      </w:pPr>
      <w:r>
        <w:t xml:space="preserve">6. Areas for Improvement</w:t>
      </w:r>
    </w:p>
    <w:p>
      <w:pPr>
        <w:pStyle w:val="FirstParagraph"/>
      </w:pPr>
      <w:r>
        <w:t xml:space="preserve">Despite the overall positive assessment, the Peer Review Report highlights several areas for professional development:</w:t>
      </w:r>
    </w:p>
    <w:p>
      <w:pPr>
        <w:numPr>
          <w:ilvl w:val="0"/>
          <w:numId w:val="1001"/>
        </w:numPr>
        <w:pStyle w:val="Compact"/>
      </w:pPr>
      <w:r>
        <w:rPr>
          <w:bCs/>
          <w:b/>
        </w:rPr>
        <w:t xml:space="preserve">Documentation Rigor:</w:t>
      </w:r>
      <w:r>
        <w:t xml:space="preserve"> </w:t>
      </w:r>
      <w:r>
        <w:t xml:space="preserve">As-built drawings and operation manuals need to be more detailed to facilitate future maintenance by local technical teams.</w:t>
      </w:r>
    </w:p>
    <w:p>
      <w:pPr>
        <w:numPr>
          <w:ilvl w:val="0"/>
          <w:numId w:val="1001"/>
        </w:numPr>
        <w:pStyle w:val="Compact"/>
      </w:pPr>
      <w:r>
        <w:rPr>
          <w:bCs/>
          <w:b/>
        </w:rPr>
        <w:t xml:space="preserve">Local Code Integration:</w:t>
      </w:r>
      <w:r>
        <w:t xml:space="preserve"> </w:t>
      </w:r>
      <w:r>
        <w:t xml:space="preserve">While compliance is met, a deeper study of the evolving Myanmar Electricity Rules is recommended to anticipate regulatory changes.</w:t>
      </w:r>
    </w:p>
    <w:p>
      <w:pPr>
        <w:numPr>
          <w:ilvl w:val="0"/>
          <w:numId w:val="1001"/>
        </w:numPr>
        <w:pStyle w:val="Compact"/>
      </w:pPr>
      <w:r>
        <w:rPr>
          <w:bCs/>
          <w:b/>
        </w:rPr>
        <w:t xml:space="preserve">Supply Chain Strategy:</w:t>
      </w:r>
      <w:r>
        <w:t xml:space="preserve"> </w:t>
      </w:r>
      <w:r>
        <w:t xml:space="preserve">Developing a more robust contingency plan for material sourcing will mitigate risks associated with import delays.</w:t>
      </w:r>
    </w:p>
    <w:bookmarkEnd w:id="28"/>
    <w:bookmarkStart w:id="29" w:name="conclusion"/>
    <w:p>
      <w:pPr>
        <w:pStyle w:val="Heading2"/>
      </w:pPr>
      <w:r>
        <w:t xml:space="preserve">7. Conclusion</w:t>
      </w:r>
    </w:p>
    <w:p>
      <w:pPr>
        <w:pStyle w:val="FirstParagraph"/>
      </w:pPr>
      <w:r>
        <w:t xml:space="preserve">In conclusion, this Peer Review Report affirms that the Electrical Engineer possesses the necessary technical skills, safety awareness, and project management capabilities to deliver high-quality electrical infrastructure in Yangon, Myanmar. The engineer's ability to balance international standards with local realities is a significant asset. By addressing the identified areas for improvement, particularly in documentation and supply chain management, the engineer will further enhance their professional standing and contribute more effectively to the development of Myanmar's electrical infrastructure.</w:t>
      </w:r>
    </w:p>
    <w:bookmarkEnd w:id="29"/>
    <w:bookmarkStart w:id="30" w:name="signatures"/>
    <w:p>
      <w:pPr>
        <w:pStyle w:val="Heading2"/>
      </w:pPr>
      <w:r>
        <w:t xml:space="preserve">8. Signatures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Role</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Dr. Aung Kyaw</w:t>
            </w:r>
          </w:p>
        </w:tc>
        <w:tc>
          <w:tcPr/>
          <w:p>
            <w:pPr>
              <w:pStyle w:val="Compact"/>
              <w:jc w:val="left"/>
            </w:pPr>
            <w:r>
              <w:t xml:space="preserve">Lead Peer Reviewer</w:t>
            </w:r>
          </w:p>
        </w:tc>
        <w:tc>
          <w:tcPr/>
          <w:p>
            <w:pPr>
              <w:pStyle w:val="Compact"/>
              <w:jc w:val="left"/>
            </w:pPr>
            <w:r>
              <w:t xml:space="preserve">__________________</w:t>
            </w:r>
          </w:p>
        </w:tc>
        <w:tc>
          <w:tcPr/>
          <w:p>
            <w:pPr>
              <w:pStyle w:val="Compact"/>
              <w:jc w:val="left"/>
            </w:pPr>
            <w:r>
              <w:t xml:space="preserve">Oct 24, 2023</w:t>
            </w:r>
          </w:p>
        </w:tc>
      </w:tr>
      <w:tr>
        <w:tc>
          <w:tcPr/>
          <w:p>
            <w:pPr>
              <w:pStyle w:val="Compact"/>
              <w:jc w:val="left"/>
            </w:pPr>
            <w:r>
              <w:t xml:space="preserve">U Win Naing</w:t>
            </w:r>
          </w:p>
        </w:tc>
        <w:tc>
          <w:tcPr/>
          <w:p>
            <w:pPr>
              <w:pStyle w:val="Compact"/>
              <w:jc w:val="left"/>
            </w:pPr>
            <w:r>
              <w:t xml:space="preserve">Project Manager</w:t>
            </w:r>
          </w:p>
        </w:tc>
        <w:tc>
          <w:tcPr/>
          <w:p>
            <w:pPr>
              <w:pStyle w:val="Compact"/>
              <w:jc w:val="left"/>
            </w:pPr>
            <w:r>
              <w:t xml:space="preserve">__________________</w:t>
            </w:r>
          </w:p>
        </w:tc>
        <w:tc>
          <w:tcPr/>
          <w:p>
            <w:pPr>
              <w:pStyle w:val="Compact"/>
              <w:jc w:val="left"/>
            </w:pPr>
            <w:r>
              <w:t xml:space="preserve">Oct 24, 2023</w:t>
            </w:r>
          </w:p>
        </w:tc>
      </w:tr>
    </w:tbl>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Electrical Engineer - Yangon, Myanmar</dc:title>
  <dc:creator/>
  <dc:language>en</dc:language>
  <cp:keywords/>
  <dcterms:created xsi:type="dcterms:W3CDTF">2026-10-10T04:01:33Z</dcterms:created>
  <dcterms:modified xsi:type="dcterms:W3CDTF">2026-10-10T04:01:33Z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