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of Electrical Engineer</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an Electrical Engineer operating within the Federal Capital Territory (FCT) of Nigeria Abuja. The review is conducted in accordance with the standards set by the Council for the Regulation of Engineering in Nigeria (COREN) and aligns with international best practices in electrical engineering. The purpose of this report is to provide an objective assessment of the engineer's performance, ensuring compliance with regulatory requirements and industry standards.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electrical system design, installation, and maintenance.</w:t>
      </w:r>
    </w:p>
    <w:p>
      <w:pPr>
        <w:numPr>
          <w:ilvl w:val="0"/>
          <w:numId w:val="1001"/>
        </w:numPr>
        <w:pStyle w:val="Compact"/>
      </w:pPr>
      <w:r>
        <w:t xml:space="preserve">Compliance with Nigerian electrical codes and standards, including those specified by the Nigerian Electricity Regulatory Commission (NERC).</w:t>
      </w:r>
    </w:p>
    <w:p>
      <w:pPr>
        <w:numPr>
          <w:ilvl w:val="0"/>
          <w:numId w:val="1001"/>
        </w:numPr>
        <w:pStyle w:val="Compact"/>
      </w:pPr>
      <w:r>
        <w:t xml:space="preserve">Project management skills and ability to deliver projects within budget and timeline.</w:t>
      </w:r>
    </w:p>
    <w:p>
      <w:pPr>
        <w:numPr>
          <w:ilvl w:val="0"/>
          <w:numId w:val="1001"/>
        </w:numPr>
        <w:pStyle w:val="Compact"/>
      </w:pPr>
      <w:r>
        <w:t xml:space="preserve">Adherence to safety protocols and environmental regulations in Nigeria Abuja.</w:t>
      </w:r>
    </w:p>
    <w:p>
      <w:pPr>
        <w:numPr>
          <w:ilvl w:val="0"/>
          <w:numId w:val="1001"/>
        </w:numPr>
        <w:pStyle w:val="Compact"/>
      </w:pPr>
      <w:r>
        <w:t xml:space="preserve">Professional ethics and commitment to continuous learning.</w:t>
      </w:r>
    </w:p>
    <w:bookmarkEnd w:id="22"/>
    <w:bookmarkStart w:id="23" w:name="technical-competency"/>
    <w:p>
      <w:pPr>
        <w:pStyle w:val="Heading2"/>
      </w:pPr>
      <w:r>
        <w:t xml:space="preserve">3. Technical Competency</w:t>
      </w:r>
    </w:p>
    <w:p>
      <w:pPr>
        <w:pStyle w:val="FirstParagraph"/>
      </w:pPr>
      <w:r>
        <w:t xml:space="preserve">The Electrical Engineer under review has demonstrated a high level of technical competency in various aspects of electrical engineering. Their expertise includes the design and implementation of power distribution systems, renewable energy solutions, and automation systems. In Nigeria Abuja, where the demand for reliable and sustainable energy solutions is growing, the engineer's ability to integrate modern technologies into existing infrastructure is particularly noteworthy.</w:t>
      </w:r>
    </w:p>
    <w:p>
      <w:pPr>
        <w:pStyle w:val="BodyText"/>
      </w:pPr>
      <w:r>
        <w:t xml:space="preserve">Specifically, the engineer has successfully completed several projects involving the installation of solar power systems for residential and commercial buildings. These projects not only meet the technical requirements but also contribute to the broader goal of reducing carbon emissions in the region. The engineer's proficiency in using advanced software tools for simulation and analysis further enhances their capability to deliver innovative solutions.</w:t>
      </w:r>
    </w:p>
    <w:bookmarkEnd w:id="23"/>
    <w:bookmarkStart w:id="24" w:name="compliance-with-standards"/>
    <w:p>
      <w:pPr>
        <w:pStyle w:val="Heading2"/>
      </w:pPr>
      <w:r>
        <w:t xml:space="preserve">4. Compliance with Standards</w:t>
      </w:r>
    </w:p>
    <w:p>
      <w:pPr>
        <w:pStyle w:val="FirstParagraph"/>
      </w:pPr>
      <w:r>
        <w:t xml:space="preserve">Compliance with national and international standards is a critical aspect of electrical engineering practice. The engineer has consistently adhered to the Nigerian Electrical Wiring Regulations (NEWR) and other relevant guidelines issued by COREN. In Nigeria Abuja, where regulatory oversight is stringent, the engineer's commitment to compliance ensures that all projects meet the required safety and quality benchmarks.</w:t>
      </w:r>
    </w:p>
    <w:p>
      <w:pPr>
        <w:pStyle w:val="BodyText"/>
      </w:pPr>
      <w:r>
        <w:t xml:space="preserve">Furthermore, the engineer has demonstrated a thorough understanding of the Nigerian Electricity Supply Industry (NESI) framework, ensuring that their work aligns with the objectives of the national power sector reform. This includes collaboration with distribution companies (DISCOs) and adherence to grid connection standards.</w:t>
      </w:r>
    </w:p>
    <w:bookmarkEnd w:id="24"/>
    <w:bookmarkStart w:id="25" w:name="project-management-and-delivery"/>
    <w:p>
      <w:pPr>
        <w:pStyle w:val="Heading2"/>
      </w:pPr>
      <w:r>
        <w:t xml:space="preserve">5. Project Management and Delivery</w:t>
      </w:r>
    </w:p>
    <w:p>
      <w:pPr>
        <w:pStyle w:val="FirstParagraph"/>
      </w:pPr>
      <w:r>
        <w:t xml:space="preserve">Effective project management is essential for the successful execution of electrical engineering projects. The engineer has exhibited strong leadership and organizational skills, managing teams and resources efficiently to deliver projects on time and within budget. In Nigeria Abuja, where infrastructure development is a priority, the engineer's ability to navigate complex logistical challenges is commendable.</w:t>
      </w:r>
    </w:p>
    <w:p>
      <w:pPr>
        <w:pStyle w:val="BodyText"/>
      </w:pPr>
      <w:r>
        <w:t xml:space="preserve">One notable project involved the upgrade of the electrical infrastructure for a major government facility. The engineer coordinated with multiple stakeholders, including contractors, suppliers, and regulatory bodies, to ensure seamless execution. The project was completed ahead of schedule, resulting in significant cost savings and enhanced operational efficiency.</w:t>
      </w:r>
    </w:p>
    <w:bookmarkEnd w:id="25"/>
    <w:bookmarkStart w:id="26" w:name="safety-and-environmental-considerations"/>
    <w:p>
      <w:pPr>
        <w:pStyle w:val="Heading2"/>
      </w:pPr>
      <w:r>
        <w:t xml:space="preserve">6. Safety and Environmental Considerations</w:t>
      </w:r>
    </w:p>
    <w:p>
      <w:pPr>
        <w:pStyle w:val="FirstParagraph"/>
      </w:pPr>
      <w:r>
        <w:t xml:space="preserve">Safety is a paramount concern in electrical engineering, particularly in a densely populated area like Nigeria Abuja. The engineer has implemented robust safety protocols on all projects, minimizing the risk of accidents and ensuring the well-being of workers and the public. Regular safety audits and training sessions have been conducted to maintain a culture of safety.</w:t>
      </w:r>
    </w:p>
    <w:p>
      <w:pPr>
        <w:pStyle w:val="BodyText"/>
      </w:pPr>
      <w:r>
        <w:t xml:space="preserve">In addition, the engineer has prioritized environmental sustainability in their work. By incorporating energy-efficient technologies and renewable energy sources, they have contributed to reducing the environmental impact of electrical systems. This approach aligns with the global push towards green engineering and supports Nigeria's commitment to combating climate change.</w:t>
      </w:r>
    </w:p>
    <w:bookmarkEnd w:id="26"/>
    <w:bookmarkStart w:id="27" w:name="Xc56a485b9366493131e244aca7a7594c5478adc"/>
    <w:p>
      <w:pPr>
        <w:pStyle w:val="Heading2"/>
      </w:pPr>
      <w:r>
        <w:t xml:space="preserve">7. Professional Ethics and Continuous Learning</w:t>
      </w:r>
    </w:p>
    <w:p>
      <w:pPr>
        <w:pStyle w:val="FirstParagraph"/>
      </w:pPr>
      <w:r>
        <w:t xml:space="preserve">Professional ethics form the foundation of engineering practice. The engineer has consistently upheld the highest ethical standards, demonstrating integrity, honesty, and accountability in all their dealings. They have maintained transparent communication with clients, colleagues, and regulatory bodies, fostering trust and collaboration.</w:t>
      </w:r>
    </w:p>
    <w:p>
      <w:pPr>
        <w:pStyle w:val="BodyText"/>
      </w:pPr>
      <w:r>
        <w:t xml:space="preserve">Moreover, the engineer is committed to continuous professional development. They actively participate in workshops, seminars, and training programs organized by professional bodies such as the Nigerian Society of Engineers (NSE). This dedication to learning ensures that they remain at the forefront of technological advancements and industry trends.</w:t>
      </w:r>
    </w:p>
    <w:bookmarkEnd w:id="27"/>
    <w:bookmarkStart w:id="28" w:name="conclusion-and-recommendations"/>
    <w:p>
      <w:pPr>
        <w:pStyle w:val="Heading2"/>
      </w:pPr>
      <w:r>
        <w:t xml:space="preserve">8. Conclusion and Recommendations</w:t>
      </w:r>
    </w:p>
    <w:p>
      <w:pPr>
        <w:pStyle w:val="FirstParagraph"/>
      </w:pPr>
      <w:r>
        <w:t xml:space="preserve">In conclusion, the Electrical Engineer under review has demonstrated exceptional technical expertise, professionalism, and commitment to excellence. Their contributions to the electrical engineering sector in Nigeria Abuja are significant, particularly in advancing sustainable energy solutions and improving infrastructure reliability.</w:t>
      </w:r>
    </w:p>
    <w:p>
      <w:pPr>
        <w:pStyle w:val="BodyText"/>
      </w:pPr>
      <w:r>
        <w:t xml:space="preserve">Based on this Peer Review Report, the following recommendations are made:</w:t>
      </w:r>
    </w:p>
    <w:p>
      <w:pPr>
        <w:numPr>
          <w:ilvl w:val="0"/>
          <w:numId w:val="1002"/>
        </w:numPr>
        <w:pStyle w:val="Compact"/>
      </w:pPr>
      <w:r>
        <w:t xml:space="preserve">Continue to leverage renewable energy technologies to address the growing energy demands in Nigeria Abuja.</w:t>
      </w:r>
    </w:p>
    <w:p>
      <w:pPr>
        <w:numPr>
          <w:ilvl w:val="0"/>
          <w:numId w:val="1002"/>
        </w:numPr>
        <w:pStyle w:val="Compact"/>
      </w:pPr>
      <w:r>
        <w:t xml:space="preserve">Strengthen collaboration with local communities and stakeholders to ensure inclusive and sustainable development.</w:t>
      </w:r>
    </w:p>
    <w:p>
      <w:pPr>
        <w:numPr>
          <w:ilvl w:val="0"/>
          <w:numId w:val="1002"/>
        </w:numPr>
        <w:pStyle w:val="Compact"/>
      </w:pPr>
      <w:r>
        <w:t xml:space="preserve">Maintain a focus on safety and environmental sustainability in all future projects.</w:t>
      </w:r>
    </w:p>
    <w:p>
      <w:pPr>
        <w:pStyle w:val="FirstParagraph"/>
      </w:pPr>
      <w:r>
        <w:t xml:space="preserve">This report affirms the engineer's competence and suitability for continued practice in the field of electrical engineering within Nigeria Abuja.</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Nigeria Abuja</dc:title>
  <dc:creator/>
  <dc:language>en</dc:language>
  <cp:keywords/>
  <dcterms:created xsi:type="dcterms:W3CDTF">2026-10-10T03:14:22Z</dcterms:created>
  <dcterms:modified xsi:type="dcterms:W3CDTF">2026-10-10T03:14:22Z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