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Electrical Engineer</w:t>
      </w:r>
    </w:p>
    <w:p>
      <w:pPr>
        <w:pStyle w:val="BodyText"/>
      </w:pPr>
      <w:r>
        <w:rPr>
          <w:bCs/>
          <w:b/>
        </w:rPr>
        <w:t xml:space="preserve">Location:</w:t>
      </w:r>
      <w:r>
        <w:t xml:space="preserve"> </w:t>
      </w:r>
      <w:r>
        <w:t xml:space="preserve">Lima, Peru</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Engineering Review Board</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competency, technical proficiency, and adherence to regulatory standards of an Electrical Engineer operating within the metropolitan area of Lima, Peru. The review focuses on the engineer's ability to navigate the complex electrical infrastructure demands of a rapidly urbanizing capital city, while strictly complying with the National Electrical Code of Peru (Reglamento Nacional de Electricidad - RNE) and international safety standards. The assessment covers project execution, technical documentation, safety protocols, and professional ethics.</w:t>
      </w:r>
    </w:p>
    <w:bookmarkEnd w:id="21"/>
    <w:bookmarkStart w:id="22" w:name="scope-of-review"/>
    <w:p>
      <w:pPr>
        <w:pStyle w:val="Heading2"/>
      </w:pPr>
      <w:r>
        <w:t xml:space="preserve">2. Scope of Review</w:t>
      </w:r>
    </w:p>
    <w:p>
      <w:pPr>
        <w:pStyle w:val="FirstParagraph"/>
      </w:pPr>
      <w:r>
        <w:t xml:space="preserve">The scope of this evaluation encompasses the Electrical Engineer's recent contributions to high-voltage distribution projects and commercial building installations in the districts of San Isidro and Miraflores. The review specifically analyzes the engineer's application of load flow studies, short-circuit analysis, and grounding systems tailored to the specific geological and climatic conditions of the Lima region. Furthermore, the report assesses the engineer's collaboration with local utility providers, such as Electro Lima, and their adherence to the environmental regulations enforced by the Ministry of Energy and Mines (MINEM) in Peru.</w:t>
      </w:r>
    </w:p>
    <w:bookmarkEnd w:id="22"/>
    <w:bookmarkStart w:id="25" w:name="X3dac9112a22887633c3f70ce635a2865aecf81d"/>
    <w:p>
      <w:pPr>
        <w:pStyle w:val="Heading2"/>
      </w:pPr>
      <w:r>
        <w:t xml:space="preserve">3. Technical Competency and Engineering Standards</w:t>
      </w:r>
    </w:p>
    <w:bookmarkStart w:id="23" w:name="Xb7f0abad52b39ad6955475945e6c42d327764ad"/>
    <w:p>
      <w:pPr>
        <w:pStyle w:val="Heading3"/>
      </w:pPr>
      <w:r>
        <w:t xml:space="preserve">3.1 Compliance with RNE and Local Regulations</w:t>
      </w:r>
    </w:p>
    <w:p>
      <w:pPr>
        <w:pStyle w:val="FirstParagraph"/>
      </w:pPr>
      <w:r>
        <w:t xml:space="preserve">A critical aspect of this Peer Review Report is the verification of compliance with the Reglamento Nacional de Electricidad (RNE). The Electrical Engineer demonstrated a robust understanding of the RNE, particularly in the design of low and medium voltage networks. The review confirms that all schematics and single-line diagrams submitted for projects in Lima were consistent with the latest amendments to the Peruvian electrical code. The engineer correctly applied safety factors for equipment selection, ensuring that installations could withstand the specific voltage fluctuations and harmonic distortions common in the Lima grid.</w:t>
      </w:r>
    </w:p>
    <w:bookmarkEnd w:id="23"/>
    <w:bookmarkStart w:id="24" w:name="design-and-implementation"/>
    <w:p>
      <w:pPr>
        <w:pStyle w:val="Heading3"/>
      </w:pPr>
      <w:r>
        <w:t xml:space="preserve">3.2 Design and Implementation</w:t>
      </w:r>
    </w:p>
    <w:p>
      <w:pPr>
        <w:pStyle w:val="FirstParagraph"/>
      </w:pPr>
      <w:r>
        <w:t xml:space="preserve">The evaluation of the Electrical Engineer's design work highlights a strong proficiency in using industry-standard software such as ETAP and AutoCAD Electrical. The engineer successfully integrated renewable energy solutions into existing infrastructure, a growing requirement in Peru's push for sustainable development. The review notes that the engineer accounted for the coastal humidity and seismic activity prevalent in Lima when specifying enclosures and mounting structures for electrical panels. This attention to environmental detail is crucial for the longevity and safety of electrical systems in this specific geographic context.</w:t>
      </w:r>
    </w:p>
    <w:bookmarkEnd w:id="24"/>
    <w:bookmarkEnd w:id="25"/>
    <w:bookmarkStart w:id="26" w:name="safety-and-risk-management"/>
    <w:p>
      <w:pPr>
        <w:pStyle w:val="Heading2"/>
      </w:pPr>
      <w:r>
        <w:t xml:space="preserve">4. Safety and Risk Management</w:t>
      </w:r>
    </w:p>
    <w:p>
      <w:pPr>
        <w:pStyle w:val="FirstParagraph"/>
      </w:pPr>
      <w:r>
        <w:t xml:space="preserve">Safety is paramount in the electrical industry, and this Peer Review Report places significant emphasis on the Electrical Engineer's adherence to occupational health and safety standards. The engineer was found to be fully compliant with the regulations set forth by the Superintendencia Nacional de Seguridad y Salud en el Trabajo (SUNAFIL). The review examined site inspection reports and found that the engineer consistently enforced lockout/tagout (LOTO) procedures and ensured that all field personnel were equipped with appropriate personal protective equipment (PPE).</w:t>
      </w:r>
    </w:p>
    <w:p>
      <w:pPr>
        <w:pStyle w:val="BodyText"/>
      </w:pPr>
      <w:r>
        <w:t xml:space="preserve">Furthermore, the engineer demonstrated a proactive approach to risk assessment. In projects located in densely populated areas of Lima, the engineer implemented rigorous traffic management and public safety barriers during the installation of underground cabling. This level of diligence minimizes the risk of accidents and ensures the continuity of services for the local community.</w:t>
      </w:r>
    </w:p>
    <w:bookmarkEnd w:id="26"/>
    <w:bookmarkStart w:id="27" w:name="professional-ethics-and-collaboration"/>
    <w:p>
      <w:pPr>
        <w:pStyle w:val="Heading2"/>
      </w:pPr>
      <w:r>
        <w:t xml:space="preserve">5. Professional Ethics and Collaboration</w:t>
      </w:r>
    </w:p>
    <w:p>
      <w:pPr>
        <w:pStyle w:val="FirstParagraph"/>
      </w:pPr>
      <w:r>
        <w:t xml:space="preserve">The ethical conduct of the Electrical Engineer was assessed through interviews with project stakeholders and a review of procurement documentation. The engineer exhibited high integrity, ensuring that all material specifications were based on technical merit rather than commercial bias. The review confirms that the engineer maintained transparent communication with clients, contractors, and regulatory bodies in Lima.</w:t>
      </w:r>
    </w:p>
    <w:p>
      <w:pPr>
        <w:pStyle w:val="BodyText"/>
      </w:pPr>
      <w:r>
        <w:t xml:space="preserve">Collaboration with multidisciplinary teams was also evaluated. The Electrical Engineer worked effectively with civil and mechanical engineers to resolve conflicts in building services coordination. This collaborative spirit is essential for the successful delivery of complex infrastructure projects in Peru's competitive construction market. The engineer's ability to communicate technical concepts clearly to non-technical stakeholders in Spanish and English was noted as a significant asset.</w:t>
      </w:r>
    </w:p>
    <w:bookmarkEnd w:id="27"/>
    <w:bookmarkStart w:id="28" w:name="areas-for-improvement"/>
    <w:p>
      <w:pPr>
        <w:pStyle w:val="Heading2"/>
      </w:pPr>
      <w:r>
        <w:t xml:space="preserve">6. Areas for Improvement</w:t>
      </w:r>
    </w:p>
    <w:p>
      <w:pPr>
        <w:pStyle w:val="FirstParagraph"/>
      </w:pPr>
      <w:r>
        <w:t xml:space="preserve">While the overall performance of the Electrical Engineer is commendable, this Peer Review Report identifies a few areas for professional development. It is recommended that the engineer pursue advanced certification in smart grid technologies to better align with the modernization initiatives currently underway in Lima's power distribution network. Additionally, while compliance with the RNE is strong, a deeper engagement with international standards such as IEEE and IEC could further enhance the engineer's global competitiveness and technical versatility.</w:t>
      </w:r>
    </w:p>
    <w:bookmarkEnd w:id="28"/>
    <w:bookmarkStart w:id="29" w:name="conclusion"/>
    <w:p>
      <w:pPr>
        <w:pStyle w:val="Heading2"/>
      </w:pPr>
      <w:r>
        <w:t xml:space="preserve">7. Conclusion</w:t>
      </w:r>
    </w:p>
    <w:p>
      <w:pPr>
        <w:pStyle w:val="FirstParagraph"/>
      </w:pPr>
      <w:r>
        <w:t xml:space="preserve">In conclusion, this Peer Review Report affirms that the Electrical Engineer under evaluation possesses the necessary technical skills, regulatory knowledge, and professional ethics to practice effectively in Lima, Peru. The engineer's work contributes positively to the reliability and safety of the electrical infrastructure in the region. The review board recommends the continuation of the engineer's current projects and encourages ongoing professional development to address the evolving energy landscape of Peru.</w:t>
      </w:r>
    </w:p>
    <w:bookmarkEnd w:id="29"/>
    <w:p>
      <w:pPr>
        <w:pStyle w:val="BodyText"/>
      </w:pPr>
      <w:r>
        <w:rPr>
          <w:bCs/>
          <w:b/>
        </w:rPr>
        <w:t xml:space="preserve">Reviewed and Approved By:</w:t>
      </w:r>
    </w:p>
    <w:p>
      <w:pPr>
        <w:pStyle w:val="BodyText"/>
      </w:pPr>
      <w:r>
        <w:t xml:space="preserve">__________________________</w:t>
      </w:r>
    </w:p>
    <w:p>
      <w:pPr>
        <w:pStyle w:val="BodyText"/>
      </w:pPr>
      <w:r>
        <w:t xml:space="preserve">Lead Reviewer, Engineering Standards Board</w:t>
      </w:r>
    </w:p>
    <w:p>
      <w:pPr>
        <w:pStyle w:val="BodyText"/>
      </w:pPr>
      <w:r>
        <w:t xml:space="preserve">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Lima, Peru</dc:title>
  <dc:creator/>
  <dc:language>en</dc:language>
  <cp:keywords/>
  <dcterms:created xsi:type="dcterms:W3CDTF">2026-10-10T02:10:04Z</dcterms:created>
  <dcterms:modified xsi:type="dcterms:W3CDTF">2026-10-10T02:10:04Z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