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Electrical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an Electrical Engineer working in Riyadh, Saudi Arabia. The review is conducted in accordance with the expectations of the local engineering community, regulatory frameworks, and the specific demands of the Saudi Arabian construction and infrastructure sectors.</w:t>
      </w:r>
    </w:p>
    <w:p>
      <w:pPr>
        <w:pStyle w:val="BodyText"/>
      </w:pPr>
      <w:r>
        <w:t xml:space="preserve">The purpose of this report is to provide a comprehensive assessment of the engineer's capabilities, identify areas of strength, and recommend improvements where necessary. This document serves as a formal record of the peer review process and is intended to support professional development, ensure compliance with local regulations, and maintain high standards of engineering practice in Riyadh.</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application of electrical engineering principles.</w:t>
      </w:r>
    </w:p>
    <w:p>
      <w:pPr>
        <w:numPr>
          <w:ilvl w:val="0"/>
          <w:numId w:val="1001"/>
        </w:numPr>
        <w:pStyle w:val="Compact"/>
      </w:pPr>
      <w:r>
        <w:t xml:space="preserve">Compliance with Saudi Arabian standards, including SASO (Saudi Standards, Metrology and Quality Organization) and local municipal codes.</w:t>
      </w:r>
    </w:p>
    <w:p>
      <w:pPr>
        <w:numPr>
          <w:ilvl w:val="0"/>
          <w:numId w:val="1001"/>
        </w:numPr>
        <w:pStyle w:val="Compact"/>
      </w:pPr>
      <w:r>
        <w:t xml:space="preserve">Project management and coordination skills within the context of Riyadh's infrastructure projects.</w:t>
      </w:r>
    </w:p>
    <w:p>
      <w:pPr>
        <w:numPr>
          <w:ilvl w:val="0"/>
          <w:numId w:val="1001"/>
        </w:numPr>
        <w:pStyle w:val="Compact"/>
      </w:pPr>
      <w:r>
        <w:t xml:space="preserve">Health, safety, and environmental (HSE) practices on-site.</w:t>
      </w:r>
    </w:p>
    <w:p>
      <w:pPr>
        <w:numPr>
          <w:ilvl w:val="0"/>
          <w:numId w:val="1001"/>
        </w:numPr>
        <w:pStyle w:val="Compact"/>
      </w:pPr>
      <w:r>
        <w:t xml:space="preserve">Professional conduct and collaboration with multidisciplinary teams.</w:t>
      </w:r>
    </w:p>
    <w:p>
      <w:pPr>
        <w:pStyle w:val="FirstParagraph"/>
      </w:pPr>
      <w:r>
        <w:t xml:space="preserve">The review is based on documented evidence, site observations, interviews with colleagues and supervisors, and an analysis of completed projects in Riyadh.</w:t>
      </w:r>
    </w:p>
    <w:bookmarkEnd w:id="22"/>
    <w:bookmarkStart w:id="23" w:name="technical-competence"/>
    <w:p>
      <w:pPr>
        <w:pStyle w:val="Heading2"/>
      </w:pPr>
      <w:r>
        <w:t xml:space="preserve">3. Technical Competence</w:t>
      </w:r>
    </w:p>
    <w:p>
      <w:pPr>
        <w:pStyle w:val="FirstParagraph"/>
      </w:pPr>
      <w:r>
        <w:t xml:space="preserve">The Electrical Engineer under review demonstrates a strong foundation in electrical engineering principles, with particular expertise in power distribution systems, lighting design, and building automation. Their work aligns with the technical requirements of large-scale projects in Riyadh, including commercial complexes, residential developments, and industrial facilities.</w:t>
      </w:r>
    </w:p>
    <w:p>
      <w:pPr>
        <w:pStyle w:val="BodyText"/>
      </w:pPr>
      <w:r>
        <w:t xml:space="preserve">Key observations include:</w:t>
      </w:r>
    </w:p>
    <w:p>
      <w:pPr>
        <w:numPr>
          <w:ilvl w:val="0"/>
          <w:numId w:val="1002"/>
        </w:numPr>
        <w:pStyle w:val="Compact"/>
      </w:pPr>
      <w:r>
        <w:t xml:space="preserve">Proficiency in using industry-standard software such as AutoCAD Electrical, ETAP, and Revit for design and simulation.</w:t>
      </w:r>
    </w:p>
    <w:p>
      <w:pPr>
        <w:numPr>
          <w:ilvl w:val="0"/>
          <w:numId w:val="1002"/>
        </w:numPr>
        <w:pStyle w:val="Compact"/>
      </w:pPr>
      <w:r>
        <w:t xml:space="preserve">Ability to interpret and apply Saudi Arabian electrical codes and standards effectively.</w:t>
      </w:r>
    </w:p>
    <w:p>
      <w:pPr>
        <w:numPr>
          <w:ilvl w:val="0"/>
          <w:numId w:val="1002"/>
        </w:numPr>
        <w:pStyle w:val="Compact"/>
      </w:pPr>
      <w:r>
        <w:t xml:space="preserve">Successful implementation of energy-efficient solutions in line with Saudi Vision 2030 sustainability goals.</w:t>
      </w:r>
    </w:p>
    <w:p>
      <w:pPr>
        <w:pStyle w:val="FirstParagraph"/>
      </w:pPr>
      <w:r>
        <w:t xml:space="preserve">However, there is room for improvement in the integration of renewable energy systems, which is increasingly important in Riyadh's evolving energy landscape.</w:t>
      </w:r>
    </w:p>
    <w:bookmarkEnd w:id="23"/>
    <w:bookmarkStart w:id="24" w:name="X46716c72d4099630e68c0c7ef05b863140b2e57"/>
    <w:p>
      <w:pPr>
        <w:pStyle w:val="Heading2"/>
      </w:pPr>
      <w:r>
        <w:t xml:space="preserve">4. Compliance with Standards and Regulations</w:t>
      </w:r>
    </w:p>
    <w:p>
      <w:pPr>
        <w:pStyle w:val="FirstParagraph"/>
      </w:pPr>
      <w:r>
        <w:t xml:space="preserve">Adherence to local regulations is critical for Electrical Engineers working in Riyadh. The engineer under review has demonstrated a solid understanding of SASO standards and municipal requirements. Their designs and implementations have consistently passed inspections by local authorities, reflecting a commitment to compliance.</w:t>
      </w:r>
    </w:p>
    <w:p>
      <w:pPr>
        <w:pStyle w:val="BodyText"/>
      </w:pPr>
      <w:r>
        <w:t xml:space="preserve">Notable achievements include:</w:t>
      </w:r>
    </w:p>
    <w:p>
      <w:pPr>
        <w:numPr>
          <w:ilvl w:val="0"/>
          <w:numId w:val="1003"/>
        </w:numPr>
        <w:pStyle w:val="Compact"/>
      </w:pPr>
      <w:r>
        <w:t xml:space="preserve">Ensuring all electrical installations meet the Saudi Building Code (SBC) requirements.</w:t>
      </w:r>
    </w:p>
    <w:p>
      <w:pPr>
        <w:numPr>
          <w:ilvl w:val="0"/>
          <w:numId w:val="1003"/>
        </w:numPr>
        <w:pStyle w:val="Compact"/>
      </w:pPr>
      <w:r>
        <w:t xml:space="preserve">Collaborating with regulatory bodies to resolve compliance issues promptly.</w:t>
      </w:r>
    </w:p>
    <w:p>
      <w:pPr>
        <w:pStyle w:val="FirstParagraph"/>
      </w:pPr>
      <w:r>
        <w:t xml:space="preserve">It is recommended that the engineer stay updated on emerging regulations, particularly those related to smart city initiatives in Riyadh.</w:t>
      </w:r>
    </w:p>
    <w:bookmarkEnd w:id="24"/>
    <w:bookmarkStart w:id="25" w:name="project-management-and-coordination"/>
    <w:p>
      <w:pPr>
        <w:pStyle w:val="Heading2"/>
      </w:pPr>
      <w:r>
        <w:t xml:space="preserve">5. Project Management and Coordination</w:t>
      </w:r>
    </w:p>
    <w:p>
      <w:pPr>
        <w:pStyle w:val="FirstParagraph"/>
      </w:pPr>
      <w:r>
        <w:t xml:space="preserve">The engineer has shown effective project management skills, particularly in coordinating with contractors, consultants, and clients. Their ability to manage timelines and budgets has contributed to the successful delivery of several projects in Riyadh.</w:t>
      </w:r>
    </w:p>
    <w:p>
      <w:pPr>
        <w:pStyle w:val="BodyText"/>
      </w:pPr>
      <w:r>
        <w:t xml:space="preserve">Strengths include:</w:t>
      </w:r>
    </w:p>
    <w:p>
      <w:pPr>
        <w:numPr>
          <w:ilvl w:val="0"/>
          <w:numId w:val="1004"/>
        </w:numPr>
        <w:pStyle w:val="Compact"/>
      </w:pPr>
      <w:r>
        <w:t xml:space="preserve">Clear communication with stakeholders.</w:t>
      </w:r>
    </w:p>
    <w:p>
      <w:pPr>
        <w:numPr>
          <w:ilvl w:val="0"/>
          <w:numId w:val="1004"/>
        </w:numPr>
        <w:pStyle w:val="Compact"/>
      </w:pPr>
      <w:r>
        <w:t xml:space="preserve">Proactive identification and resolution of potential issues.</w:t>
      </w:r>
    </w:p>
    <w:p>
      <w:pPr>
        <w:pStyle w:val="FirstParagraph"/>
      </w:pPr>
      <w:r>
        <w:t xml:space="preserve">Areas for improvement involve enhancing risk management strategies to address the unique challenges of working in Riyadh's dynamic construction environment.</w:t>
      </w:r>
    </w:p>
    <w:bookmarkEnd w:id="25"/>
    <w:bookmarkStart w:id="26" w:name="X4140d9f2f347f05222dd4376ad89ccb9b1b4c71"/>
    <w:p>
      <w:pPr>
        <w:pStyle w:val="Heading2"/>
      </w:pPr>
      <w:r>
        <w:t xml:space="preserve">6. Health, Safety, and Environmental Practices</w:t>
      </w:r>
    </w:p>
    <w:p>
      <w:pPr>
        <w:pStyle w:val="FirstParagraph"/>
      </w:pPr>
      <w:r>
        <w:t xml:space="preserve">Safety is a top priority in Riyadh's construction sector. The engineer has adhered to HSE protocols and promoted a culture of safety on-site. Regular safety audits and training sessions have been conducted under their supervision.</w:t>
      </w:r>
    </w:p>
    <w:p>
      <w:pPr>
        <w:pStyle w:val="BodyText"/>
      </w:pPr>
      <w:r>
        <w:t xml:space="preserve">Recommendations include:</w:t>
      </w:r>
    </w:p>
    <w:p>
      <w:pPr>
        <w:numPr>
          <w:ilvl w:val="0"/>
          <w:numId w:val="1005"/>
        </w:numPr>
        <w:pStyle w:val="Compact"/>
      </w:pPr>
      <w:r>
        <w:t xml:space="preserve">Increasing focus on environmental sustainability in project planning.</w:t>
      </w:r>
    </w:p>
    <w:p>
      <w:pPr>
        <w:numPr>
          <w:ilvl w:val="0"/>
          <w:numId w:val="1005"/>
        </w:numPr>
        <w:pStyle w:val="Compact"/>
      </w:pPr>
      <w:r>
        <w:t xml:space="preserve">Implementing advanced safety technologies to mitigate risks.</w:t>
      </w:r>
    </w:p>
    <w:bookmarkEnd w:id="26"/>
    <w:bookmarkStart w:id="27" w:name="professional-conduct-and-collaboration"/>
    <w:p>
      <w:pPr>
        <w:pStyle w:val="Heading2"/>
      </w:pPr>
      <w:r>
        <w:t xml:space="preserve">7. Professional Conduct and Collaboration</w:t>
      </w:r>
    </w:p>
    <w:p>
      <w:pPr>
        <w:pStyle w:val="FirstParagraph"/>
      </w:pPr>
      <w:r>
        <w:t xml:space="preserve">The engineer has maintained a professional demeanor and fostered positive relationships with colleagues and clients. Their collaborative approach has been instrumental in achieving project goals.</w:t>
      </w:r>
    </w:p>
    <w:p>
      <w:pPr>
        <w:pStyle w:val="BodyText"/>
      </w:pPr>
      <w:r>
        <w:t xml:space="preserve">Feedback from peers highlights their willingness to share knowledge and support team members.</w:t>
      </w:r>
    </w:p>
    <w:bookmarkEnd w:id="27"/>
    <w:bookmarkStart w:id="28" w:name="conclusion-and-recommendations"/>
    <w:p>
      <w:pPr>
        <w:pStyle w:val="Heading2"/>
      </w:pPr>
      <w:r>
        <w:t xml:space="preserve">8. Conclusion and Recommendations</w:t>
      </w:r>
    </w:p>
    <w:p>
      <w:pPr>
        <w:pStyle w:val="FirstParagraph"/>
      </w:pPr>
      <w:r>
        <w:t xml:space="preserve">Overall, the Electrical Engineer under review has demonstrated a high level of competence and professionalism in their role in Riyadh, Saudi Arabia. Their technical skills, compliance with standards, and project management abilities are commendable.</w:t>
      </w:r>
    </w:p>
    <w:p>
      <w:pPr>
        <w:pStyle w:val="BodyText"/>
      </w:pPr>
      <w:r>
        <w:t xml:space="preserve">To further enhance their performance, the following recommendations are made:</w:t>
      </w:r>
    </w:p>
    <w:p>
      <w:pPr>
        <w:numPr>
          <w:ilvl w:val="0"/>
          <w:numId w:val="1006"/>
        </w:numPr>
        <w:pStyle w:val="Compact"/>
      </w:pPr>
      <w:r>
        <w:t xml:space="preserve">Pursue additional training in renewable energy systems and smart technologies.</w:t>
      </w:r>
    </w:p>
    <w:p>
      <w:pPr>
        <w:numPr>
          <w:ilvl w:val="0"/>
          <w:numId w:val="1006"/>
        </w:numPr>
        <w:pStyle w:val="Compact"/>
      </w:pPr>
      <w:r>
        <w:t xml:space="preserve">Strengthen risk management practices to address complex project challenges.</w:t>
      </w:r>
    </w:p>
    <w:p>
      <w:pPr>
        <w:numPr>
          <w:ilvl w:val="0"/>
          <w:numId w:val="1006"/>
        </w:numPr>
        <w:pStyle w:val="Compact"/>
      </w:pPr>
      <w:r>
        <w:t xml:space="preserve">Engage more actively in professional organizations to stay updated on industry trends.</w:t>
      </w:r>
    </w:p>
    <w:p>
      <w:pPr>
        <w:pStyle w:val="FirstParagraph"/>
      </w:pPr>
      <w:r>
        <w:t xml:space="preserve">This Peer Review Report serves as a valuable tool for the engineer's continued growth and success in the Saudi Arabian engineering sector.</w:t>
      </w:r>
    </w:p>
    <w:bookmarkEnd w:id="28"/>
    <w:p>
      <w:pPr>
        <w:pStyle w:val="BodyText"/>
      </w:pPr>
      <w:r>
        <w:rPr>
          <w:bCs/>
          <w:b/>
        </w:rPr>
        <w:t xml:space="preserve">Reviewed by:</w:t>
      </w:r>
    </w:p>
    <w:p>
      <w:pPr>
        <w:pStyle w:val="BodyText"/>
      </w:pPr>
      <w:r>
        <w:t xml:space="preserve">Name: [Reviewer's Name]</w:t>
      </w:r>
    </w:p>
    <w:p>
      <w:pPr>
        <w:pStyle w:val="BodyText"/>
      </w:pPr>
      <w:r>
        <w:t xml:space="preserve">Title: Senior Electrical Engineer</w:t>
      </w:r>
    </w:p>
    <w:p>
      <w:pPr>
        <w:pStyle w:val="BodyText"/>
      </w:pPr>
      <w:r>
        <w:t xml:space="preserve">Organization: [Organization Name]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Riyadh, Saudi Arabia</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