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professional conduct, and project management capabilities of the designated Electrical Engineer operating within the Colombo metropolitan area. The review focuses on adherence to international engineering standards, local regulatory compliance specific to Sri Lanka, and the practical application of electrical engineering principles in a high-density urban environment. The assessment concludes that the engineer demonstrates a robust understanding of power systems, building services, and safety protocols essential for the Colombo infrastructure sector.</w:t>
      </w:r>
    </w:p>
    <w:bookmarkEnd w:id="21"/>
    <w:bookmarkStart w:id="22" w:name="introduction-and-scope"/>
    <w:p>
      <w:pPr>
        <w:pStyle w:val="Heading2"/>
      </w:pPr>
      <w:r>
        <w:t xml:space="preserve">2. Introduction and Scope</w:t>
      </w:r>
    </w:p>
    <w:p>
      <w:pPr>
        <w:pStyle w:val="FirstParagraph"/>
      </w:pPr>
      <w:r>
        <w:t xml:space="preserve">The role of an Electrical Engineer in Sri Lanka Colombo is critical due to the rapid urbanization and the increasing demand for reliable power distribution and sustainable energy solutions. This review examines the engineer's performance over the last fiscal quarter, specifically regarding their involvement in commercial building projects and industrial power upgrades in the Colombo district.</w:t>
      </w:r>
    </w:p>
    <w:p>
      <w:pPr>
        <w:pStyle w:val="BodyText"/>
      </w:pPr>
      <w:r>
        <w:t xml:space="preserve">The scope of this Peer Review Report includes an analysis of design accuracy, compliance with the Ceylon Electricity Board (CEB) regulations, adherence to the Sri Lanka Standards Institution (SLSI) guidelines, and the engineer's ability to navigate the unique logistical challenges presented by the Colombo city grid.</w:t>
      </w:r>
    </w:p>
    <w:bookmarkEnd w:id="22"/>
    <w:bookmarkStart w:id="26" w:name="technical-competency-assessment"/>
    <w:p>
      <w:pPr>
        <w:pStyle w:val="Heading2"/>
      </w:pPr>
      <w:r>
        <w:t xml:space="preserve">3. Technical Competency Assessment</w:t>
      </w:r>
    </w:p>
    <w:bookmarkStart w:id="23" w:name="power-system-design-and-analysis"/>
    <w:p>
      <w:pPr>
        <w:pStyle w:val="Heading3"/>
      </w:pPr>
      <w:r>
        <w:t xml:space="preserve">3.1 Power System Design and Analysis</w:t>
      </w:r>
    </w:p>
    <w:p>
      <w:pPr>
        <w:pStyle w:val="FirstParagraph"/>
      </w:pPr>
      <w:r>
        <w:t xml:space="preserve">The Electrical Engineer has demonstrated exceptional skill in load flow analysis and short-circuit calculations. In the context of Sri Lanka Colombo, where grid stability can be variable, the engineer's designs for backup power systems and uninterruptible power supplies (UPS) have been particularly effective. The review highlights a specific project in Colombo 07 where the engineer successfully integrated a hybrid solar-diesel generator system, optimizing energy costs while ensuring continuous operation for a high-rise commercial complex.</w:t>
      </w:r>
    </w:p>
    <w:bookmarkEnd w:id="23"/>
    <w:bookmarkStart w:id="24" w:name="regulatory-compliance-and-standards"/>
    <w:p>
      <w:pPr>
        <w:pStyle w:val="Heading3"/>
      </w:pPr>
      <w:r>
        <w:t xml:space="preserve">3.2 Regulatory Compliance and Standards</w:t>
      </w:r>
    </w:p>
    <w:p>
      <w:pPr>
        <w:pStyle w:val="FirstParagraph"/>
      </w:pPr>
      <w:r>
        <w:t xml:space="preserve">A critical aspect of this Peer Review Report is the evaluation of regulatory adherence. The engineer consistently applies the relevant sections of the SLSI 1000 series (wiring regulations) and maintains strict compliance with CEB connection requirements. Documentation submitted for approval was found to be accurate, reducing the turnaround time for permits from the local municipal councils in Colombo. This proficiency ensures that projects avoid legal pitfalls and safety hazards common in the region.</w:t>
      </w:r>
    </w:p>
    <w:bookmarkEnd w:id="24"/>
    <w:bookmarkStart w:id="25" w:name="building-services-and-automation"/>
    <w:p>
      <w:pPr>
        <w:pStyle w:val="Heading3"/>
      </w:pPr>
      <w:r>
        <w:t xml:space="preserve">3.3 Building Services and Automation</w:t>
      </w:r>
    </w:p>
    <w:p>
      <w:pPr>
        <w:pStyle w:val="FirstParagraph"/>
      </w:pPr>
      <w:r>
        <w:t xml:space="preserve">The engineer's expertise in Building Management Systems (BMS) is well-suited for the modern infrastructure of Sri Lanka Colombo. The implementation of energy-efficient lighting controls and HVAC automation in recent projects has resulted in a measurable reduction in energy consumption. This aligns with the growing national focus on sustainability and energy conservation within the capital city.</w:t>
      </w:r>
    </w:p>
    <w:bookmarkEnd w:id="25"/>
    <w:bookmarkEnd w:id="26"/>
    <w:bookmarkStart w:id="27" w:name="project-management-and-collaboration"/>
    <w:p>
      <w:pPr>
        <w:pStyle w:val="Heading2"/>
      </w:pPr>
      <w:r>
        <w:t xml:space="preserve">4. Project Management and Collaboration</w:t>
      </w:r>
    </w:p>
    <w:p>
      <w:pPr>
        <w:pStyle w:val="FirstParagraph"/>
      </w:pPr>
      <w:r>
        <w:t xml:space="preserve">Operating in Sri Lanka Colombo requires an Electrical Engineer to coordinate effectively with a diverse range of stakeholders, including civil engineers, contractors, and government officials. This review notes the engineer's strong communication skills and ability to lead multidisciplinary teams. The engineer has successfully managed timelines despite the frequent logistical constraints associated with construction in the Colombo urban center, such as traffic restrictions and limited site access.</w:t>
      </w:r>
    </w:p>
    <w:p>
      <w:pPr>
        <w:pStyle w:val="BodyText"/>
      </w:pPr>
      <w:r>
        <w:t xml:space="preserve">Furthermore, the engineer's collaborative approach with local suppliers has ensured the timely procurement of materials, mitigating delays often caused by import dependencies. This local market knowledge is a significant asset in the Colombo engineering landscape.</w:t>
      </w:r>
    </w:p>
    <w:bookmarkEnd w:id="27"/>
    <w:bookmarkStart w:id="28" w:name="safety-and-risk-management"/>
    <w:p>
      <w:pPr>
        <w:pStyle w:val="Heading2"/>
      </w:pPr>
      <w:r>
        <w:t xml:space="preserve">5. Safety and Risk Management</w:t>
      </w:r>
    </w:p>
    <w:p>
      <w:pPr>
        <w:pStyle w:val="FirstParagraph"/>
      </w:pPr>
      <w:r>
        <w:t xml:space="preserve">Safety is paramount in electrical engineering, particularly in the densely populated areas of Sri Lanka Colombo. This Peer Review Report confirms that the engineer prioritizes safety in all design and implementation phases. Risk assessments conducted by the engineer are thorough, identifying potential hazards related to high-voltage installations and confined spaces. The engineer has also implemented rigorous training programs for on-site technicians, ensuring that safety protocols are understood and followed by all personnel involved in the projects.</w:t>
      </w:r>
    </w:p>
    <w:bookmarkEnd w:id="28"/>
    <w:bookmarkStart w:id="29" w:name="areas-for-improvement"/>
    <w:p>
      <w:pPr>
        <w:pStyle w:val="Heading2"/>
      </w:pPr>
      <w:r>
        <w:t xml:space="preserve">6. Areas for Improvement</w:t>
      </w:r>
    </w:p>
    <w:p>
      <w:pPr>
        <w:pStyle w:val="FirstParagraph"/>
      </w:pPr>
      <w:r>
        <w:t xml:space="preserve">While the overall performance is commendable, this review identifies a few areas for development. The engineer is encouraged to further explore advanced renewable energy technologies, such as battery energy storage systems (BESS), which are becoming increasingly relevant in Sri Lanka Colombo due to fluctuating grid reliability. Additionally, enhancing proficiency in advanced simulation software could further optimize design processes and reduce material costs.</w:t>
      </w:r>
    </w:p>
    <w:bookmarkEnd w:id="29"/>
    <w:bookmarkStart w:id="30" w:name="conclusion"/>
    <w:p>
      <w:pPr>
        <w:pStyle w:val="Heading2"/>
      </w:pPr>
      <w:r>
        <w:t xml:space="preserve">7. Conclusion</w:t>
      </w:r>
    </w:p>
    <w:p>
      <w:pPr>
        <w:pStyle w:val="FirstParagraph"/>
      </w:pPr>
      <w:r>
        <w:t xml:space="preserve">In conclusion, this Peer Review Report affirms that the Electrical Engineer under assessment is a highly competent professional who meets and often exceeds the expectations required for the role in Sri Lanka Colombo. Their technical expertise, commitment to safety, and understanding of local regulations make them a valuable asset to any engineering firm operating in the region. The engineer's contributions to sustainable and efficient electrical infrastructure in Colombo are significant and align with the broader goals of national development.</w:t>
      </w:r>
    </w:p>
    <w:p>
      <w:pPr>
        <w:pStyle w:val="BodyText"/>
      </w:pPr>
      <w:r>
        <w:t xml:space="preserve">It is recommended that the engineer continues their professional development through ongoing education and participation in industry forums within Sri Lanka to stay abreast of emerging technologies and regulatory changes.</w:t>
      </w:r>
    </w:p>
    <w:bookmarkEnd w:id="30"/>
    <w:bookmarkStart w:id="31"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John Doe</w:t>
            </w:r>
          </w:p>
        </w:tc>
        <w:tc>
          <w:tcPr/>
          <w:p>
            <w:pPr>
              <w:pStyle w:val="Compact"/>
              <w:jc w:val="left"/>
            </w:pPr>
            <w:r>
              <w:t xml:space="preserve">Senior Electrical Engineer</w:t>
            </w:r>
          </w:p>
        </w:tc>
        <w:tc>
          <w:tcPr/>
          <w:p>
            <w:pPr>
              <w:pStyle w:val="Compact"/>
              <w:jc w:val="left"/>
            </w:pPr>
            <w:r>
              <w:t xml:space="preserve">[Signature]</w:t>
            </w:r>
          </w:p>
        </w:tc>
        <w:tc>
          <w:tcPr/>
          <w:p>
            <w:pPr>
              <w:pStyle w:val="Compact"/>
              <w:jc w:val="left"/>
            </w:pPr>
            <w:r>
              <w:t xml:space="preserve">October 26, 2023</w:t>
            </w:r>
          </w:p>
        </w:tc>
      </w:tr>
      <w:tr>
        <w:tc>
          <w:tcPr/>
          <w:p>
            <w:pPr>
              <w:pStyle w:val="Compact"/>
              <w:jc w:val="left"/>
            </w:pPr>
            <w:r>
              <w:t xml:space="preserve">Jane Smith</w:t>
            </w:r>
          </w:p>
        </w:tc>
        <w:tc>
          <w:tcPr/>
          <w:p>
            <w:pPr>
              <w:pStyle w:val="Compact"/>
              <w:jc w:val="left"/>
            </w:pPr>
            <w:r>
              <w:t xml:space="preserve">Project Manager</w:t>
            </w:r>
          </w:p>
        </w:tc>
        <w:tc>
          <w:tcPr/>
          <w:p>
            <w:pPr>
              <w:pStyle w:val="Compact"/>
              <w:jc w:val="left"/>
            </w:pPr>
            <w:r>
              <w:t xml:space="preserve">[Signature]</w:t>
            </w:r>
          </w:p>
        </w:tc>
        <w:tc>
          <w:tcPr/>
          <w:p>
            <w:pPr>
              <w:pStyle w:val="Compact"/>
              <w:jc w:val="left"/>
            </w:pPr>
            <w:r>
              <w:t xml:space="preserve">October 26, 2023</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Sri Lanka Colombo</dc:title>
  <dc:creator/>
  <dc:language>en</dc:language>
  <cp:keywords/>
  <dcterms:created xsi:type="dcterms:W3CDTF">2026-10-10T03:42:44Z</dcterms:created>
  <dcterms:modified xsi:type="dcterms:W3CDTF">2026-10-10T03:42:44Z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