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standing, technical proficiency, and ethical adherence of the subject Electrical Engineer operating within the jurisdiction of Sudan Khartoum. The review process involved a comprehensive analysis of project deliverables, site supervision logs, and adherence to local engineering standards. The primary objective was to ensure that the engineering practices employed align with the rigorous demands of the region's infrastructure development and power distribution networks.</w:t>
      </w:r>
    </w:p>
    <w:p>
      <w:pPr>
        <w:pStyle w:val="BodyText"/>
      </w:pPr>
      <w:r>
        <w:t xml:space="preserve">The assessment confirms that the Electrical Engineer demonstrates a high level of competence in managing complex electrical systems. The review highlights a strong commitment to safety protocols and technical accuracy, which are critical factors in the current engineering landscape of Sudan Khartoum.</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an Electrical Engineer in Sudan Khartoum:</w:t>
      </w:r>
    </w:p>
    <w:p>
      <w:pPr>
        <w:numPr>
          <w:ilvl w:val="0"/>
          <w:numId w:val="1001"/>
        </w:numPr>
        <w:pStyle w:val="Compact"/>
      </w:pPr>
      <w:r>
        <w:rPr>
          <w:bCs/>
          <w:b/>
        </w:rPr>
        <w:t xml:space="preserve">Design Integrity:</w:t>
      </w:r>
      <w:r>
        <w:t xml:space="preserve"> </w:t>
      </w:r>
      <w:r>
        <w:t xml:space="preserve">Evaluation of electrical schematics, load calculations, and system architecture for recent commercial and residential projects.</w:t>
      </w:r>
    </w:p>
    <w:p>
      <w:pPr>
        <w:numPr>
          <w:ilvl w:val="0"/>
          <w:numId w:val="1001"/>
        </w:numPr>
        <w:pStyle w:val="Compact"/>
      </w:pPr>
      <w:r>
        <w:rPr>
          <w:bCs/>
          <w:b/>
        </w:rPr>
        <w:t xml:space="preserve">Regulatory Compliance:</w:t>
      </w:r>
      <w:r>
        <w:t xml:space="preserve"> </w:t>
      </w:r>
      <w:r>
        <w:t xml:space="preserve">Verification of adherence to the Sudanese Standards and Metrology Organization (SSMO) guidelines and international best practices adapted for the local context.</w:t>
      </w:r>
    </w:p>
    <w:p>
      <w:pPr>
        <w:numPr>
          <w:ilvl w:val="0"/>
          <w:numId w:val="1001"/>
        </w:numPr>
        <w:pStyle w:val="Compact"/>
      </w:pPr>
      <w:r>
        <w:rPr>
          <w:bCs/>
          <w:b/>
        </w:rPr>
        <w:t xml:space="preserve">Project Management:</w:t>
      </w:r>
      <w:r>
        <w:t xml:space="preserve"> </w:t>
      </w:r>
      <w:r>
        <w:t xml:space="preserve">Assessment of timeline adherence, resource allocation, and coordination with multidisciplinary teams.</w:t>
      </w:r>
    </w:p>
    <w:p>
      <w:pPr>
        <w:numPr>
          <w:ilvl w:val="0"/>
          <w:numId w:val="1001"/>
        </w:numPr>
        <w:pStyle w:val="Compact"/>
      </w:pPr>
      <w:r>
        <w:rPr>
          <w:bCs/>
          <w:b/>
        </w:rPr>
        <w:t xml:space="preserve">Safety and Risk Management:</w:t>
      </w:r>
      <w:r>
        <w:t xml:space="preserve"> </w:t>
      </w:r>
      <w:r>
        <w:t xml:space="preserve">Review of safety measures implemented during installation and commissioning phases.</w:t>
      </w:r>
    </w:p>
    <w:bookmarkEnd w:id="22"/>
    <w:bookmarkStart w:id="26" w:name="technical-competency-assessment"/>
    <w:p>
      <w:pPr>
        <w:pStyle w:val="Heading2"/>
      </w:pPr>
      <w:r>
        <w:t xml:space="preserve">3. Technical Competency Assessment</w:t>
      </w:r>
    </w:p>
    <w:bookmarkStart w:id="23" w:name="power-systems-and-distribution"/>
    <w:p>
      <w:pPr>
        <w:pStyle w:val="Heading3"/>
      </w:pPr>
      <w:r>
        <w:t xml:space="preserve">3.1 Power Systems and Distribution</w:t>
      </w:r>
    </w:p>
    <w:p>
      <w:pPr>
        <w:pStyle w:val="FirstParagraph"/>
      </w:pPr>
      <w:r>
        <w:t xml:space="preserve">The Electrical Engineer has demonstrated exceptional skill in the design and analysis of power distribution systems. In the context of Sudan Khartoum, where grid stability can be variable, the engineer’s ability to design robust backup power solutions and efficient load balancing systems is commendable. The review of recent projects indicates a thorough understanding of high-voltage and low-voltage systems, ensuring minimal downtime and optimal energy efficiency.</w:t>
      </w:r>
    </w:p>
    <w:bookmarkEnd w:id="23"/>
    <w:bookmarkStart w:id="24" w:name="adaptation-to-local-conditions"/>
    <w:p>
      <w:pPr>
        <w:pStyle w:val="Heading3"/>
      </w:pPr>
      <w:r>
        <w:t xml:space="preserve">3.2 Adaptation to Local Conditions</w:t>
      </w:r>
    </w:p>
    <w:p>
      <w:pPr>
        <w:pStyle w:val="FirstParagraph"/>
      </w:pPr>
      <w:r>
        <w:t xml:space="preserve">A critical aspect of this Peer Review Report is the evaluation of how well the Electrical Engineer adapts to the specific environmental challenges of Sudan Khartoum. The engineer has successfully accounted for high ambient temperatures and dust conditions in the selection of equipment and the design of cooling systems for electrical rooms. This attention to environmental factors ensures the longevity and reliability of the installed infrastructure.</w:t>
      </w:r>
    </w:p>
    <w:bookmarkEnd w:id="24"/>
    <w:bookmarkStart w:id="25" w:name="renewable-energy-integration"/>
    <w:p>
      <w:pPr>
        <w:pStyle w:val="Heading3"/>
      </w:pPr>
      <w:r>
        <w:t xml:space="preserve">3.3 Renewable Energy Integration</w:t>
      </w:r>
    </w:p>
    <w:p>
      <w:pPr>
        <w:pStyle w:val="FirstParagraph"/>
      </w:pPr>
      <w:r>
        <w:t xml:space="preserve">The review notes a proactive approach towards integrating renewable energy sources, particularly solar power, into existing electrical grids. Given the abundant solar resources in Sudan Khartoum, the Electrical Engineer’s expertise in photovoltaic system design is a significant asset. The calculations for solar array sizing and battery storage capacity were found to be accurate and compliant with current technological standards.</w:t>
      </w:r>
    </w:p>
    <w:bookmarkEnd w:id="25"/>
    <w:bookmarkEnd w:id="26"/>
    <w:bookmarkStart w:id="27" w:name="professional-ethics-and-conduct"/>
    <w:p>
      <w:pPr>
        <w:pStyle w:val="Heading2"/>
      </w:pPr>
      <w:r>
        <w:t xml:space="preserve">4. Professional Ethics and Conduct</w:t>
      </w:r>
    </w:p>
    <w:p>
      <w:pPr>
        <w:pStyle w:val="FirstParagraph"/>
      </w:pPr>
      <w:r>
        <w:t xml:space="preserve">The Electrical Engineer has maintained the highest standards of professional ethics throughout the reviewed period. There is clear evidence of transparency in reporting, honesty in material specifications, and a commitment to public safety. The engineer actively collaborates with local authorities and stakeholders in Sudan Khartoum, fostering a positive professional reputation. The Peer Review Report confirms that all conflicts of interest were properly disclosed and managed in accordance with professional codes of conduct.</w:t>
      </w:r>
    </w:p>
    <w:bookmarkEnd w:id="27"/>
    <w:bookmarkStart w:id="28" w:name="areas-for-improvement"/>
    <w:p>
      <w:pPr>
        <w:pStyle w:val="Heading2"/>
      </w:pPr>
      <w:r>
        <w:t xml:space="preserve">5. Areas for Improvement</w:t>
      </w:r>
    </w:p>
    <w:p>
      <w:pPr>
        <w:pStyle w:val="FirstParagraph"/>
      </w:pPr>
      <w:r>
        <w:t xml:space="preserve">While the overall performance is exemplary, this Peer Review Report identifies a few areas for potential enhancement:</w:t>
      </w:r>
    </w:p>
    <w:p>
      <w:pPr>
        <w:numPr>
          <w:ilvl w:val="0"/>
          <w:numId w:val="1002"/>
        </w:numPr>
        <w:pStyle w:val="Compact"/>
      </w:pPr>
      <w:r>
        <w:rPr>
          <w:bCs/>
          <w:b/>
        </w:rPr>
        <w:t xml:space="preserve">Documentation Standardization:</w:t>
      </w:r>
      <w:r>
        <w:t xml:space="preserve"> </w:t>
      </w:r>
      <w:r>
        <w:t xml:space="preserve">It is recommended to further standardize documentation formats to ensure seamless knowledge transfer within the engineering team in Sudan Khartoum.</w:t>
      </w:r>
    </w:p>
    <w:p>
      <w:pPr>
        <w:numPr>
          <w:ilvl w:val="0"/>
          <w:numId w:val="1002"/>
        </w:numPr>
        <w:pStyle w:val="Compact"/>
      </w:pPr>
      <w:r>
        <w:rPr>
          <w:bCs/>
          <w:b/>
        </w:rPr>
        <w:t xml:space="preserve">Advanced Training:</w:t>
      </w:r>
      <w:r>
        <w:t xml:space="preserve"> </w:t>
      </w:r>
      <w:r>
        <w:t xml:space="preserve">Encouraging participation in advanced training programs related to smart grid technologies would further enhance the Electrical Engineer’s capability to contribute to the modernization of the region’s infrastructure.</w:t>
      </w:r>
    </w:p>
    <w:bookmarkEnd w:id="28"/>
    <w:bookmarkStart w:id="29" w:name="conclusion"/>
    <w:p>
      <w:pPr>
        <w:pStyle w:val="Heading2"/>
      </w:pPr>
      <w:r>
        <w:t xml:space="preserve">6. Conclusion</w:t>
      </w:r>
    </w:p>
    <w:p>
      <w:pPr>
        <w:pStyle w:val="FirstParagraph"/>
      </w:pPr>
      <w:r>
        <w:t xml:space="preserve">In conclusion, this Peer Review Report affirms that the subject Electrical Engineer is a highly qualified and competent professional. Their technical skills, ethical conduct, and ability to navigate the specific challenges of the Sudan Khartoum engineering environment make them a valuable asset to any organization. The engineer’s contributions to power reliability and infrastructure development are significant and align with the broader goals of sustainable engineering in the region.</w:t>
      </w:r>
    </w:p>
    <w:p>
      <w:pPr>
        <w:pStyle w:val="BodyText"/>
      </w:pPr>
      <w:r>
        <w:t xml:space="preserve">Based on the findings of this review, the Electrical Engineer is recommended for continued professional engagement and potential leadership roles in future projects within Sudan Khartoum.</w:t>
      </w:r>
    </w:p>
    <w:bookmarkEnd w:id="29"/>
    <w:p>
      <w:pPr>
        <w:pStyle w:val="BodyText"/>
      </w:pPr>
      <w:r>
        <w:rPr>
          <w:bCs/>
          <w:b/>
        </w:rPr>
        <w:t xml:space="preserve">Reviewed By:</w:t>
      </w:r>
    </w:p>
    <w:p>
      <w:pPr>
        <w:pStyle w:val="BodyText"/>
      </w:pPr>
      <w:r>
        <w:t xml:space="preserve">Senior Engineering Reviewer</w:t>
      </w:r>
    </w:p>
    <w:p>
      <w:pPr>
        <w:pStyle w:val="BodyText"/>
      </w:pPr>
      <w:r>
        <w:rPr>
          <w:bCs/>
          <w:b/>
        </w:rPr>
        <w:t xml:space="preserve">Approved By:</w:t>
      </w:r>
    </w:p>
    <w:p>
      <w:pPr>
        <w:pStyle w:val="BodyText"/>
      </w:pPr>
      <w:r>
        <w:t xml:space="preserve">Head of Engineering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Sudan Khartoum</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