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Bangkok,</w:t>
      </w:r>
      <w:r>
        <w:t xml:space="preserve"> </w:t>
      </w:r>
      <w:r>
        <w:t xml:space="preserve">Thailand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Bangkok, Thailand</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capabilities, technical proficiency, and project management skills of the designated Electrical Engineer operating within the metropolitan area of Bangkok, Thailand. The purpose of this review is to ensure that the engineer’s work aligns with international engineering standards, local Thai regulations, and the specific operational requirements of the firm.</w:t>
      </w:r>
    </w:p>
    <w:p>
      <w:pPr>
        <w:pStyle w:val="BodyText"/>
      </w:pPr>
      <w:r>
        <w:t xml:space="preserve">Given the rapid urbanization and infrastructural development in Bangkok, the role of an Electrical Engineer is critical. This review assesses the engineer's ability to navigate the complex regulatory environment of the Department of Alternative Energy Development and Efficiency (DEDE) and the Ministry of Industry in Thailand, while maintaining high standards of safety and efficiency. The scope includes an analysis of recent design projects, site supervision activities, and adherence to the Thai Industrial Standards (TIS).</w:t>
      </w:r>
    </w:p>
    <w:bookmarkEnd w:id="21"/>
    <w:bookmarkStart w:id="22" w:name="X039adf62c405fce00cb784eb2410d8d9177448a"/>
    <w:p>
      <w:pPr>
        <w:pStyle w:val="Heading2"/>
      </w:pPr>
      <w:r>
        <w:t xml:space="preserve">2. Regulatory Compliance and Local Standards</w:t>
      </w:r>
    </w:p>
    <w:p>
      <w:pPr>
        <w:pStyle w:val="FirstParagraph"/>
      </w:pPr>
      <w:r>
        <w:t xml:space="preserve">A primary focus of this Peer Review Report is the Electrical Engineer’s adherence to local legislation. In Bangkok, electrical installations must strictly comply with the Electricity Act of B.E. 2511 and subsequent amendments. The review confirms that the engineer demonstrates a robust understanding of the Thai Industrial Standard TIS 166-2549 (Electrical Installation in Buildings), which is the cornerstone of electrical safety in the region.</w:t>
      </w:r>
    </w:p>
    <w:p>
      <w:pPr>
        <w:pStyle w:val="BodyText"/>
      </w:pPr>
      <w:r>
        <w:t xml:space="preserve">The engineer has successfully managed the permitting processes required by the Bangkok Metropolitan Administration (BMA). This includes accurate submission of single-line diagrams and load calculations for high-rise commercial developments in districts such as Sathorn and Sukhumvit. The review highlights the engineer's proficiency in coordinating with local utility providers, specifically the Metropolitan Electricity Authority (MEA), to ensure seamless power distribution connections. This local knowledge is vital for minimizing project delays in the congested Bangkok grid infrastructure.</w:t>
      </w:r>
    </w:p>
    <w:bookmarkEnd w:id="22"/>
    <w:bookmarkStart w:id="23" w:name="X1c2a23505cdb51670f8ecbbecc3066b4fed1158"/>
    <w:p>
      <w:pPr>
        <w:pStyle w:val="Heading2"/>
      </w:pPr>
      <w:r>
        <w:t xml:space="preserve">3. Technical Design and Engineering Proficiency</w:t>
      </w:r>
    </w:p>
    <w:p>
      <w:pPr>
        <w:pStyle w:val="FirstParagraph"/>
      </w:pPr>
      <w:r>
        <w:t xml:space="preserve">The technical evaluation of the Electrical Engineer’s design work reveals a high level of competency in power distribution, lighting design, and fire alarm systems. The engineer utilizes industry-standard software such as AutoCAD Electrical and ETAP for load flow analysis and short-circuit calculations. These tools are essential for designing resilient electrical systems capable of withstanding the unique environmental challenges of Bangkok, including high humidity and potential flooding risks.</w:t>
      </w:r>
    </w:p>
    <w:p>
      <w:pPr>
        <w:pStyle w:val="BodyText"/>
      </w:pPr>
      <w:r>
        <w:t xml:space="preserve">In recent projects, the engineer has demonstrated innovation in integrating renewable energy solutions. With Thailand’s push towards carbon neutrality, the incorporation of solar photovoltaic (PV) systems into commercial rooftops in Bangkok is increasingly common. The reviewed designs show a sophisticated approach to grid-tied PV systems, ensuring compliance with the Prosumer regulations set by the Energy Regulatory Commission (ERC). The engineer’s ability to balance load demands with renewable generation showcases a forward-thinking approach to sustainable engineering in the Thai context.</w:t>
      </w:r>
    </w:p>
    <w:bookmarkEnd w:id="23"/>
    <w:bookmarkStart w:id="24" w:name="project-management-and-site-supervision"/>
    <w:p>
      <w:pPr>
        <w:pStyle w:val="Heading2"/>
      </w:pPr>
      <w:r>
        <w:t xml:space="preserve">4. Project Management and Site Supervision</w:t>
      </w:r>
    </w:p>
    <w:p>
      <w:pPr>
        <w:pStyle w:val="FirstParagraph"/>
      </w:pPr>
      <w:r>
        <w:t xml:space="preserve">Effective site supervision is crucial for the successful implementation of electrical designs in Bangkok’s construction sector. This Peer Review Report assesses the engineer’s on-site performance, focusing on quality control and safety management. The engineer has been observed conducting regular site inspections to verify that installations match the approved drawings and specifications.</w:t>
      </w:r>
    </w:p>
    <w:p>
      <w:pPr>
        <w:pStyle w:val="BodyText"/>
      </w:pPr>
      <w:r>
        <w:t xml:space="preserve">The review notes the engineer’s strong leadership in coordinating with multidisciplinary teams, including civil, mechanical, and architectural engineers. In the fast-paced environment of Bangkok construction projects, clear communication is essential. The engineer has effectively managed subcontractors, ensuring that electrical works are completed on schedule and within budget. Furthermore, the engineer has maintained a strong commitment to Occupational Safety and Health (OSH) standards, ensuring that all site personnel adhere to safety protocols during high-voltage installations and testing phases.</w:t>
      </w:r>
    </w:p>
    <w:bookmarkEnd w:id="24"/>
    <w:bookmarkStart w:id="25" w:name="Xd2cdc4e3b8069b8beb50d71e04e4372596def46"/>
    <w:p>
      <w:pPr>
        <w:pStyle w:val="Heading2"/>
      </w:pPr>
      <w:r>
        <w:t xml:space="preserve">5. Professional Ethics and Continuous Development</w:t>
      </w:r>
    </w:p>
    <w:p>
      <w:pPr>
        <w:pStyle w:val="FirstParagraph"/>
      </w:pPr>
      <w:r>
        <w:t xml:space="preserve">Professional ethics are a fundamental component of this Peer Review Report. The Electrical Engineer has consistently demonstrated integrity, objectivity, and responsibility in all professional dealings. This includes transparent reporting of technical issues and avoiding conflicts of interest with suppliers and contractors in the Bangkok market.</w:t>
      </w:r>
    </w:p>
    <w:p>
      <w:pPr>
        <w:pStyle w:val="BodyText"/>
      </w:pPr>
      <w:r>
        <w:t xml:space="preserve">Additionally, the engineer is actively engaged in continuous professional development. Participation in seminars and workshops organized by the Engineering Institute of Thailand (EIT) and other relevant bodies indicates a commitment to staying updated with the latest technological advancements and regulatory changes. This dedication to learning is particularly important in a dynamic market like Thailand, where energy policies and building codes are frequently updated to meet global sustainability goals.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Electrical Engineer is deemed highly competent and fully capable of performing their duties in Bangkok, Thailand. The engineer’s technical skills, regulatory knowledge, and project management abilities are well-suited to the demands of the local construction and energy sectors.</w:t>
      </w:r>
    </w:p>
    <w:p>
      <w:pPr>
        <w:pStyle w:val="BodyText"/>
      </w:pPr>
      <w:r>
        <w:t xml:space="preserve">It is recommended that the engineer continue to focus on advanced training in smart grid technologies and Building Management Systems (BMS), as these areas are rapidly growing in Bangkok’s commercial real estate sector. Furthermore, enhancing proficiency in English technical documentation will further facilitate collaboration with international clients and partners operating in Thailand.</w:t>
      </w:r>
    </w:p>
    <w:p>
      <w:pPr>
        <w:pStyle w:val="BodyText"/>
      </w:pPr>
      <w:r>
        <w:t xml:space="preserve">In conclusion, this Electrical Engineer represents a valuable asset to the organization, contributing significantly to the delivery of safe, efficient, and compliant electrical engineering solutions in the heart of Bangkok.</w:t>
      </w:r>
    </w:p>
    <w:bookmarkEnd w:id="26"/>
    <w:p>
      <w:pPr>
        <w:pStyle w:val="BodyText"/>
      </w:pPr>
      <w:r>
        <w:rPr>
          <w:bCs/>
          <w:b/>
        </w:rPr>
        <w:t xml:space="preserve">Reviewed By:</w:t>
      </w:r>
    </w:p>
    <w:p>
      <w:pPr>
        <w:pStyle w:val="BodyText"/>
      </w:pPr>
      <w:r>
        <w:t xml:space="preserve">Senior Engineering Manager</w:t>
      </w:r>
    </w:p>
    <w:p>
      <w:pPr>
        <w:pStyle w:val="BodyText"/>
      </w:pPr>
      <w:r>
        <w:t xml:space="preserve">Professional Engineering Firm</w:t>
      </w:r>
    </w:p>
    <w:p>
      <w:pPr>
        <w:pStyle w:val="BodyText"/>
      </w:pPr>
      <w:r>
        <w:t xml:space="preserve">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Bangkok, Thailand</dc:title>
  <dc:creator/>
  <dc:language>en</dc:language>
  <cp:keywords/>
  <dcterms:created xsi:type="dcterms:W3CDTF">2026-10-10T01:22:50Z</dcterms:created>
  <dcterms:modified xsi:type="dcterms:W3CDTF">2026-10-10T01:22:50Z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