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Electrical</w:t>
      </w:r>
      <w:r>
        <w:t xml:space="preserve"> </w:t>
      </w:r>
      <w:r>
        <w:t xml:space="preserve">Engineer</w:t>
      </w:r>
      <w:r>
        <w:t xml:space="preserve"> </w:t>
      </w:r>
      <w:r>
        <w:t xml:space="preserve">-</w:t>
      </w:r>
      <w:r>
        <w:t xml:space="preserve"> </w:t>
      </w:r>
      <w:r>
        <w:t xml:space="preserve">Abu</w:t>
      </w:r>
      <w:r>
        <w:t xml:space="preserve"> </w:t>
      </w:r>
      <w:r>
        <w:t xml:space="preserve">Dhabi,</w:t>
      </w:r>
      <w:r>
        <w:t xml:space="preserve"> </w:t>
      </w:r>
      <w:r>
        <w:t xml:space="preserve">UAE</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Competency and Technical Performance Assessment</w:t>
      </w:r>
    </w:p>
    <w:p>
      <w:pPr>
        <w:pStyle w:val="BodyText"/>
      </w:pPr>
      <w:r>
        <w:rPr>
          <w:bCs/>
          <w:b/>
        </w:rPr>
        <w:t xml:space="preserve">Role:</w:t>
      </w:r>
      <w:r>
        <w:t xml:space="preserve"> </w:t>
      </w:r>
      <w:r>
        <w:t xml:space="preserve">Electrical Engineer</w:t>
      </w:r>
    </w:p>
    <w:p>
      <w:pPr>
        <w:pStyle w:val="BodyText"/>
      </w:pPr>
      <w:r>
        <w:rPr>
          <w:bCs/>
          <w:b/>
        </w:rPr>
        <w:t xml:space="preserve">Location:</w:t>
      </w:r>
      <w:r>
        <w:t xml:space="preserve"> </w:t>
      </w:r>
      <w:r>
        <w:t xml:space="preserve">United Arab Emirates, Abu Dhabi</w:t>
      </w:r>
    </w:p>
    <w:p>
      <w:pPr>
        <w:pStyle w:val="BodyText"/>
      </w:pPr>
      <w:r>
        <w:rPr>
          <w:bCs/>
          <w:b/>
        </w:rPr>
        <w:t xml:space="preserve">Date of Review:</w:t>
      </w:r>
      <w:r>
        <w:t xml:space="preserve"> </w:t>
      </w:r>
      <w:r>
        <w:t xml:space="preserve">October 15, 2023</w:t>
      </w:r>
    </w:p>
    <w:bookmarkEnd w:id="20"/>
    <w:bookmarkStart w:id="21" w:name="introduction-and-scope"/>
    <w:p>
      <w:pPr>
        <w:pStyle w:val="Heading2"/>
      </w:pPr>
      <w:r>
        <w:t xml:space="preserve">1. Introduction and Scope</w:t>
      </w:r>
    </w:p>
    <w:p>
      <w:pPr>
        <w:pStyle w:val="FirstParagraph"/>
      </w:pPr>
      <w:r>
        <w:t xml:space="preserve">This Peer Review Report has been prepared to evaluate the professional competence, technical expertise, and adherence to industry standards of the designated Electrical Engineer operating within the jurisdiction of Abu Dhabi, United Arab Emirates. The review is conducted in alignment with the regulatory frameworks established by the Department of Municipalities and Transport (DMT) Abu Dhabi and the broader standards set by the UAE Ministry of Energy and Infrastructure. The primary objective of this assessment is to ensure that the engineer’s work meets the rigorous safety, quality, and sustainability benchmarks required for electrical infrastructure projects in the region.</w:t>
      </w:r>
    </w:p>
    <w:p>
      <w:pPr>
        <w:pStyle w:val="BodyText"/>
      </w:pPr>
      <w:r>
        <w:t xml:space="preserve">The scope of this review encompasses the engineer’s involvement in the design, implementation, and supervision of electrical systems for a recent commercial development project in Abu Dhabi. The assessment focuses on compliance with the Abu Dhabi Electrical Code (ADE), the International Electrotechnical Commission (IEC) standards, and local sustainability initiatives such as the Abu Dhabi Economic Vision 2030.</w:t>
      </w:r>
    </w:p>
    <w:bookmarkEnd w:id="21"/>
    <w:bookmarkStart w:id="22" w:name="X76f30373ad6abd640d150ccbc96cf62ab2b68df"/>
    <w:p>
      <w:pPr>
        <w:pStyle w:val="Heading2"/>
      </w:pPr>
      <w:r>
        <w:t xml:space="preserve">2. Technical Competency and Design Standards</w:t>
      </w:r>
    </w:p>
    <w:p>
      <w:pPr>
        <w:pStyle w:val="FirstParagraph"/>
      </w:pPr>
      <w:r>
        <w:t xml:space="preserve">The Electrical Engineer demonstrated a high level of technical proficiency in the design and specification of electrical systems. The review team examined the single-line diagrams, load calculations, and protection coordination studies submitted for the project. It was observed that the engineer adhered strictly to the Abu Dhabi Electrical Code, ensuring that all designs accounted for the unique environmental conditions of the UAE, including high ambient temperatures and humidity levels.</w:t>
      </w:r>
    </w:p>
    <w:p>
      <w:pPr>
        <w:pStyle w:val="BodyText"/>
      </w:pPr>
      <w:r>
        <w:t xml:space="preserve">Particular attention was given to the integration of renewable energy sources, a critical component of Abu Dhabi’s sustainability goals. The engineer successfully incorporated solar photovoltaic systems into the building’s electrical infrastructure, optimizing energy efficiency and reducing the carbon footprint of the development. This aligns with the UAE’s commitment to clean energy and demonstrates the engineer’s ability to balance technical requirements with environmental considerations.</w:t>
      </w:r>
    </w:p>
    <w:p>
      <w:pPr>
        <w:pStyle w:val="BodyText"/>
      </w:pPr>
      <w:r>
        <w:t xml:space="preserve">Furthermore, the engineer’s use of advanced simulation tools to model electrical load distributions and fault currents was commended. These tools ensured that the electrical systems were designed to handle peak loads safely and efficiently, minimizing the risk of overloads and system failures.</w:t>
      </w:r>
    </w:p>
    <w:bookmarkEnd w:id="22"/>
    <w:bookmarkStart w:id="23" w:name="compliance-with-regulatory-requirements"/>
    <w:p>
      <w:pPr>
        <w:pStyle w:val="Heading2"/>
      </w:pPr>
      <w:r>
        <w:t xml:space="preserve">3. Compliance with Regulatory Requirements</w:t>
      </w:r>
    </w:p>
    <w:p>
      <w:pPr>
        <w:pStyle w:val="FirstParagraph"/>
      </w:pPr>
      <w:r>
        <w:t xml:space="preserve">Compliance with local regulations is a cornerstone of professional practice for Electrical Engineers in Abu Dhabi. This review assessed the engineer’s adherence to the Abu Dhabi Electrical Code, the UAE Fire and Life Safety Code, and other relevant standards. The engineer’s documentation was found to be comprehensive and accurate, reflecting a thorough understanding of the regulatory landscape.</w:t>
      </w:r>
    </w:p>
    <w:p>
      <w:pPr>
        <w:pStyle w:val="BodyText"/>
      </w:pPr>
      <w:r>
        <w:t xml:space="preserve">The review team also evaluated the engineer’s coordination with local authorities, including the Department of Municipalities and Transport (DMT) and the Abu Dhabi Distribution Company (ADD). The engineer facilitated timely approvals and inspections, ensuring that the project remained on schedule while maintaining full compliance with regulatory requirements. This proactive approach to regulatory engagement is essential for the successful execution of electrical projects in Abu Dhabi.</w:t>
      </w:r>
    </w:p>
    <w:bookmarkEnd w:id="23"/>
    <w:bookmarkStart w:id="24" w:name="safety-and-risk-management"/>
    <w:p>
      <w:pPr>
        <w:pStyle w:val="Heading2"/>
      </w:pPr>
      <w:r>
        <w:t xml:space="preserve">4. Safety and Risk Management</w:t>
      </w:r>
    </w:p>
    <w:p>
      <w:pPr>
        <w:pStyle w:val="FirstParagraph"/>
      </w:pPr>
      <w:r>
        <w:t xml:space="preserve">Safety is a paramount concern in electrical engineering, particularly in a region like Abu Dhabi where large-scale infrastructure projects are common. The review team assessed the engineer’s implementation of safety protocols and risk management strategies throughout the project lifecycle. The engineer demonstrated a strong commitment to safety by conducting regular risk assessments and ensuring that all electrical installations complied with the UAE Fire and Life Safety Code.</w:t>
      </w:r>
    </w:p>
    <w:p>
      <w:pPr>
        <w:pStyle w:val="BodyText"/>
      </w:pPr>
      <w:r>
        <w:t xml:space="preserve">The engineer’s design included robust protection systems, such as arc flash mitigation measures and emergency shutdown mechanisms, to safeguard both personnel and equipment. Additionally, the engineer provided comprehensive training to the construction team on electrical safety practices, further reducing the risk of accidents during the installation phase.</w:t>
      </w:r>
    </w:p>
    <w:bookmarkEnd w:id="24"/>
    <w:bookmarkStart w:id="25" w:name="professional-conduct-and-collaboration"/>
    <w:p>
      <w:pPr>
        <w:pStyle w:val="Heading2"/>
      </w:pPr>
      <w:r>
        <w:t xml:space="preserve">5. Professional Conduct and Collaboration</w:t>
      </w:r>
    </w:p>
    <w:p>
      <w:pPr>
        <w:pStyle w:val="FirstParagraph"/>
      </w:pPr>
      <w:r>
        <w:t xml:space="preserve">Beyond technical expertise, the review also evaluated the engineer’s professional conduct and ability to collaborate with multidisciplinary teams. The engineer was noted for their effective communication skills, both in written reports and during project meetings. Their ability to articulate complex technical concepts to non-technical stakeholders, including project managers and clients, was particularly commendable.</w:t>
      </w:r>
    </w:p>
    <w:p>
      <w:pPr>
        <w:pStyle w:val="BodyText"/>
      </w:pPr>
      <w:r>
        <w:t xml:space="preserve">The engineer also demonstrated a collaborative approach by working closely with architects, mechanical engineers, and contractors to ensure the seamless integration of electrical systems with other building services. This teamwork was instrumental in resolving design conflicts and optimizing the overall performance of the project.</w:t>
      </w:r>
    </w:p>
    <w:bookmarkEnd w:id="25"/>
    <w:bookmarkStart w:id="26" w:name="recommendations-and-conclusion"/>
    <w:p>
      <w:pPr>
        <w:pStyle w:val="Heading2"/>
      </w:pPr>
      <w:r>
        <w:t xml:space="preserve">6. Recommendations and Conclusion</w:t>
      </w:r>
    </w:p>
    <w:p>
      <w:pPr>
        <w:pStyle w:val="FirstParagraph"/>
      </w:pPr>
      <w:r>
        <w:t xml:space="preserve">Based on the findings of this Peer Review Report, the Electrical Engineer has demonstrated a high level of competence, professionalism, and adherence to the standards required for practice in Abu Dhabi, United Arab Emirates. The engineer’s work reflects a deep understanding of local regulations, technical best practices, and sustainability goals.</w:t>
      </w:r>
    </w:p>
    <w:p>
      <w:pPr>
        <w:pStyle w:val="BodyText"/>
      </w:pPr>
      <w:r>
        <w:t xml:space="preserve">To further enhance their professional development, the review team recommends that the engineer continue to stay updated on emerging technologies in electrical engineering, particularly in the areas of smart grid systems and energy storage solutions. Additionally, participation in continuing education programs offered by professional bodies such as the Emirates Engineers Association (EEA) is encouraged to maintain and expand their expertise.</w:t>
      </w:r>
    </w:p>
    <w:p>
      <w:pPr>
        <w:pStyle w:val="BodyText"/>
      </w:pPr>
      <w:r>
        <w:t xml:space="preserve">In conclusion, this Peer Review Report affirms the Electrical Engineer’s suitability for continued practice in Abu Dhabi. Their contributions to the project under review exemplify the high standards expected of professionals in the UAE’s dynamic engineering sector.</w:t>
      </w:r>
    </w:p>
    <w:bookmarkEnd w:id="26"/>
    <w:p>
      <w:pPr>
        <w:pStyle w:val="BodyText"/>
      </w:pPr>
      <w:r>
        <w:rPr>
          <w:bCs/>
          <w:b/>
        </w:rPr>
        <w:t xml:space="preserve">Prepared by:</w:t>
      </w:r>
    </w:p>
    <w:p>
      <w:pPr>
        <w:pStyle w:val="BodyText"/>
      </w:pPr>
      <w:r>
        <w:t xml:space="preserve">Dr. Ahmed Al Mansoori</w:t>
      </w:r>
    </w:p>
    <w:p>
      <w:pPr>
        <w:pStyle w:val="BodyText"/>
      </w:pPr>
      <w:r>
        <w:t xml:space="preserve">Senior Electrical Engineer</w:t>
      </w:r>
    </w:p>
    <w:p>
      <w:pPr>
        <w:pStyle w:val="BodyText"/>
      </w:pPr>
      <w:r>
        <w:t xml:space="preserve">Peer Review Committee</w:t>
      </w:r>
    </w:p>
    <w:p>
      <w:pPr>
        <w:pStyle w:val="BodyText"/>
      </w:pPr>
      <w:r>
        <w:t xml:space="preserve">Abu Dhabi, United Arab Emirates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Electrical Engineer - Abu Dhabi, UAE</dc:title>
  <dc:creator/>
  <dc:language>en</dc:language>
  <cp:keywords/>
  <dcterms:created xsi:type="dcterms:W3CDTF">2026-10-10T01:23:46Z</dcterms:created>
  <dcterms:modified xsi:type="dcterms:W3CDTF">2026-10-10T01:23:46Z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