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5"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New York City, New York, United States</w:t>
      </w:r>
    </w:p>
    <w:p>
      <w:pPr>
        <w:pStyle w:val="BodyText"/>
      </w:pPr>
      <w:r>
        <w:rPr>
          <w:bCs/>
          <w:b/>
        </w:rPr>
        <w:t xml:space="preserve">Subject Engineer:</w:t>
      </w:r>
      <w:r>
        <w:t xml:space="preserve"> </w:t>
      </w:r>
      <w:r>
        <w:t xml:space="preserve">[Name of Electrical Engineer]</w:t>
      </w:r>
    </w:p>
    <w:p>
      <w:pPr>
        <w:pStyle w:val="BodyText"/>
      </w:pPr>
      <w:r>
        <w:rPr>
          <w:bCs/>
          <w:b/>
        </w:rPr>
        <w:t xml:space="preserve">License Number:</w:t>
      </w:r>
      <w:r>
        <w:t xml:space="preserve"> </w:t>
      </w:r>
      <w:r>
        <w:t xml:space="preserve">[NY State PE License Number]</w:t>
      </w:r>
    </w:p>
    <w:p>
      <w:pPr>
        <w:pStyle w:val="BodyText"/>
      </w:pPr>
      <w:r>
        <w:rPr>
          <w:bCs/>
          <w:b/>
        </w:rPr>
        <w:t xml:space="preserve">Reviewer:</w:t>
      </w:r>
      <w:r>
        <w:t xml:space="preserve"> </w:t>
      </w:r>
      <w:r>
        <w:t xml:space="preserve">[Name of Reviewing Engineer]</w:t>
      </w:r>
    </w:p>
    <w:p>
      <w:pPr>
        <w:pStyle w:val="BodyText"/>
      </w:pPr>
      <w:r>
        <w:rPr>
          <w:bCs/>
          <w:b/>
        </w:rPr>
        <w:t xml:space="preserve">Project Reference:</w:t>
      </w:r>
      <w:r>
        <w:t xml:space="preserve"> </w:t>
      </w:r>
      <w:r>
        <w:t xml:space="preserve">[Project Name/ID]</w:t>
      </w:r>
    </w:p>
    <w:bookmarkStart w:id="20" w:name="introduction-and-scope"/>
    <w:p>
      <w:pPr>
        <w:pStyle w:val="Heading2"/>
      </w:pPr>
      <w:r>
        <w:t xml:space="preserve">1. Introduction and Scope</w:t>
      </w:r>
    </w:p>
    <w:p>
      <w:pPr>
        <w:pStyle w:val="FirstParagraph"/>
      </w:pPr>
      <w:r>
        <w:t xml:space="preserve">This Peer Review Report serves as a formal evaluation of the engineering services provided by the Subject Engineer regarding the aforementioned project located within the jurisdiction of New York City. As an Electrical Engineer practicing in the United States, specifically within the dense and highly regulated environment of New York City, adherence to strict safety standards, code compliance, and technical excellence is paramount.</w:t>
      </w:r>
    </w:p>
    <w:p>
      <w:pPr>
        <w:pStyle w:val="BodyText"/>
      </w:pPr>
      <w:r>
        <w:t xml:space="preserve">The purpose of this review is to assess the design integrity, code compliance, and professional conduct of the Subject Engineer. This evaluation is conducted in accordance with the standards set forth by the New York State Education Department (NYSED) Board for Engineering and Land Surveying, as well as the specific requirements of the New York City Department of Buildings (DOB). The scope of this review encompasses the electrical design documents, calculations, and specifications submitted for the project.</w:t>
      </w:r>
    </w:p>
    <w:bookmarkEnd w:id="20"/>
    <w:bookmarkStart w:id="21" w:name="regulatory-compliance-and-code-adherence"/>
    <w:p>
      <w:pPr>
        <w:pStyle w:val="Heading2"/>
      </w:pPr>
      <w:r>
        <w:t xml:space="preserve">2. Regulatory Compliance and Code Adherence</w:t>
      </w:r>
    </w:p>
    <w:p>
      <w:pPr>
        <w:pStyle w:val="FirstParagraph"/>
      </w:pPr>
      <w:r>
        <w:t xml:space="preserve">A primary focus of this Peer Review Report is the verification of compliance with the applicable codes. In New York City, an Electrical Engineer must navigate a complex matrix of regulations, including the New York City Electrical Code (NYCEC), the National Electrical Code (NEC), and the New York City Building Code.</w:t>
      </w:r>
    </w:p>
    <w:p>
      <w:pPr>
        <w:pStyle w:val="BodyText"/>
      </w:pPr>
      <w:r>
        <w:t xml:space="preserve">Upon detailed examination, the Subject Engineer’s designs demonstrate a robust understanding of these requirements. The load calculations provided align with the methodologies prescribed by the NEC and are consistent with the specific amendments found in the NYCEC. Furthermore, the design accounts for the unique constraints of New York City infrastructure, including coordination with Con Edison for service entrances and the integration of backup power systems required for high-rise structures in the city.</w:t>
      </w:r>
    </w:p>
    <w:p>
      <w:pPr>
        <w:pStyle w:val="BodyText"/>
      </w:pPr>
      <w:r>
        <w:t xml:space="preserve">The review confirms that the proposed electrical systems meet the life-safety requirements mandated by the New York City Fire Code, particularly regarding emergency lighting, fire alarm systems, and egress power. The Subject Engineer has correctly applied the necessary factors for demand loads and diversity, ensuring that the electrical infrastructure is neither under-designed nor excessively over-engineered.</w:t>
      </w:r>
    </w:p>
    <w:bookmarkEnd w:id="21"/>
    <w:bookmarkStart w:id="22" w:name="technical-competence-and-design-quality"/>
    <w:p>
      <w:pPr>
        <w:pStyle w:val="Heading2"/>
      </w:pPr>
      <w:r>
        <w:t xml:space="preserve">3. Technical Competence and Design Quality</w:t>
      </w:r>
    </w:p>
    <w:p>
      <w:pPr>
        <w:pStyle w:val="FirstParagraph"/>
      </w:pPr>
      <w:r>
        <w:t xml:space="preserve">The technical proficiency of the Subject Engineer is evident throughout the design package. The single-line diagrams are clear, accurate, and fully coordinated with the architectural and mechanical drawings. The selection of equipment is appropriate for the environmental conditions of the site, considering factors such as humidity, space constraints, and accessibility typical of New York City buildings.</w:t>
      </w:r>
    </w:p>
    <w:p>
      <w:pPr>
        <w:pStyle w:val="BodyText"/>
      </w:pPr>
      <w:r>
        <w:t xml:space="preserve">The short-circuit and coordination studies included in the submission are thorough. The Subject Engineer has demonstrated a high level of competence in protecting the electrical distribution system, ensuring that protective devices are properly coordinated to isolate faults without causing unnecessary outages to the broader facility. This is critical in a metropolitan setting where power reliability is essential for business continuity and tenant safety.</w:t>
      </w:r>
    </w:p>
    <w:p>
      <w:pPr>
        <w:pStyle w:val="BodyText"/>
      </w:pPr>
      <w:r>
        <w:t xml:space="preserve">Additionally, the design incorporates modern energy efficiency measures, aligning with New York City’s Local Law 97 and other sustainability initiatives. The inclusion of LED lighting controls, high-efficiency transformers, and power factor correction equipment reflects a forward-thinking approach to electrical engineering that benefits both the client and the city’s grid.</w:t>
      </w:r>
    </w:p>
    <w:bookmarkEnd w:id="22"/>
    <w:bookmarkStart w:id="23" w:name="professional-conduct-and-documentation"/>
    <w:p>
      <w:pPr>
        <w:pStyle w:val="Heading2"/>
      </w:pPr>
      <w:r>
        <w:t xml:space="preserve">4. Professional Conduct and Documentation</w:t>
      </w:r>
    </w:p>
    <w:p>
      <w:pPr>
        <w:pStyle w:val="FirstParagraph"/>
      </w:pPr>
      <w:r>
        <w:t xml:space="preserve">Beyond technical metrics, this Peer Review Report evaluates the professional conduct of the Subject Engineer. The documentation provided is organized, legible, and complete. All drawings and specifications bear the appropriate seal and signature of a licensed Professional Engineer in the State of New York, as required by law.</w:t>
      </w:r>
    </w:p>
    <w:p>
      <w:pPr>
        <w:pStyle w:val="BodyText"/>
      </w:pPr>
      <w:r>
        <w:t xml:space="preserve">The Subject Engineer has maintained clear communication channels with the project team, responding promptly to inquiries and incorporating feedback effectively. This collaborative approach is essential in the fast-paced development environment of New York City, where coordination between multiple disciplines is constant. The clarity of the specifications ensures that contractors can bid accurately and install the systems as intended, reducing the risk of errors during construction.</w:t>
      </w:r>
    </w:p>
    <w:bookmarkEnd w:id="23"/>
    <w:bookmarkStart w:id="24" w:name="conclusion-and-recommendations"/>
    <w:p>
      <w:pPr>
        <w:pStyle w:val="Heading2"/>
      </w:pPr>
      <w:r>
        <w:t xml:space="preserve">5. Conclusion and Recommendations</w:t>
      </w:r>
    </w:p>
    <w:p>
      <w:pPr>
        <w:pStyle w:val="FirstParagraph"/>
      </w:pPr>
      <w:r>
        <w:t xml:space="preserve">Based on the comprehensive evaluation detailed in this Peer Review Report, it is the opinion of the reviewer that the Subject Engineer has performed their duties with a high degree of professionalism, technical competence, and adherence to the relevant codes and standards of New York City and the United States.</w:t>
      </w:r>
    </w:p>
    <w:p>
      <w:pPr>
        <w:pStyle w:val="BodyText"/>
      </w:pPr>
      <w:r>
        <w:t xml:space="preserve">The electrical design is safe, functional, and compliant with all applicable regulations. There are no significant deficiencies noted that would impede the approval of the project by the New York City Department of Buildings. The Subject Engineer’s work reflects the high standards expected of a licensed Electrical Engineer practicing in one of the most demanding engineering environments in the world.</w:t>
      </w:r>
    </w:p>
    <w:p>
      <w:pPr>
        <w:pStyle w:val="BodyText"/>
      </w:pPr>
      <w:r>
        <w:t xml:space="preserve">It is recommended that the design be approved for construction, subject to the standard field inspections and testing protocols required by the local authorities.</w:t>
      </w:r>
    </w:p>
    <w:bookmarkEnd w:id="24"/>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Electrical Engineer</w:t>
      </w:r>
    </w:p>
    <w:p>
      <w:pPr>
        <w:pStyle w:val="BodyText"/>
      </w:pPr>
      <w:r>
        <w:rPr>
          <w:bCs/>
          <w:b/>
        </w:rPr>
        <w:t xml:space="preserve">Date:</w:t>
      </w:r>
    </w:p>
    <w:p>
      <w:pPr>
        <w:pStyle w:val="BodyText"/>
      </w:pPr>
      <w:r>
        <w:t xml:space="preserve">[Date]</w:t>
      </w:r>
    </w:p>
    <w:p>
      <w:pPr>
        <w:pStyle w:val="BodyText"/>
      </w:pPr>
      <w:r>
        <w:rPr>
          <w:bCs/>
          <w:b/>
        </w:rPr>
        <w:t xml:space="preserve">License No:</w:t>
      </w:r>
      <w:r>
        <w:t xml:space="preserve"> </w:t>
      </w:r>
      <w:r>
        <w:t xml:space="preserve">[NY PE License]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