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Electrical</w:t>
      </w:r>
      <w:r>
        <w:t xml:space="preserve"> </w:t>
      </w:r>
      <w:r>
        <w:t xml:space="preserve">Trade</w:t>
      </w:r>
      <w:r>
        <w:t xml:space="preserve"> </w:t>
      </w:r>
      <w:r>
        <w:t xml:space="preserve">Standards</w:t>
      </w:r>
      <w:r>
        <w:t xml:space="preserve"> </w:t>
      </w:r>
      <w:r>
        <w:t xml:space="preserve">in</w:t>
      </w:r>
      <w:r>
        <w:t xml:space="preserve"> </w:t>
      </w:r>
      <w:r>
        <w:t xml:space="preserve">Australia</w:t>
      </w:r>
      <w:r>
        <w:t xml:space="preserve"> </w:t>
      </w:r>
      <w:r>
        <w:t xml:space="preserve">Brisbane</w:t>
      </w:r>
    </w:p>
    <w:bookmarkStart w:id="20" w:name="X1a223713324ea3e6d699b2142f3da8def2dea53"/>
    <w:p>
      <w:pPr>
        <w:pStyle w:val="Heading1"/>
      </w:pPr>
      <w:r>
        <w:t xml:space="preserve">Peer Review Report: Electrical Trade Standards</w:t>
      </w:r>
    </w:p>
    <w:p>
      <w:pPr>
        <w:pStyle w:val="FirstParagraph"/>
      </w:pPr>
      <w:r>
        <w:rPr>
          <w:bCs/>
          <w:b/>
        </w:rPr>
        <w:t xml:space="preserve">Subject:</w:t>
      </w:r>
      <w:r>
        <w:t xml:space="preserve"> </w:t>
      </w:r>
      <w:r>
        <w:t xml:space="preserve">Professional Competency and Compliance Assessment of Electrician Services</w:t>
      </w:r>
    </w:p>
    <w:p>
      <w:pPr>
        <w:pStyle w:val="BodyText"/>
      </w:pPr>
      <w:r>
        <w:rPr>
          <w:bCs/>
          <w:b/>
        </w:rPr>
        <w:t xml:space="preserve">Location:</w:t>
      </w:r>
      <w:r>
        <w:t xml:space="preserve"> </w:t>
      </w:r>
      <w:r>
        <w:t xml:space="preserve">Australia Brisbane, Queensland</w:t>
      </w:r>
    </w:p>
    <w:p>
      <w:pPr>
        <w:pStyle w:val="BodyText"/>
      </w:pPr>
      <w:r>
        <w:rPr>
          <w:bCs/>
          <w:b/>
        </w:rPr>
        <w:t xml:space="preserve">Date of Review:</w:t>
      </w:r>
      <w:r>
        <w:t xml:space="preserve"> </w:t>
      </w:r>
      <w:r>
        <w:t xml:space="preserve">October 24, 2023</w:t>
      </w:r>
    </w:p>
    <w:p>
      <w:pPr>
        <w:pStyle w:val="BodyText"/>
      </w:pPr>
      <w:r>
        <w:rPr>
          <w:bCs/>
          <w:b/>
        </w:rPr>
        <w:t xml:space="preserve">Review Type:</w:t>
      </w:r>
      <w:r>
        <w:t xml:space="preserve"> </w:t>
      </w:r>
      <w:r>
        <w:t xml:space="preserve">Technical Compliance and Workmanship Audit</w:t>
      </w:r>
    </w:p>
    <w:bookmarkEnd w:id="20"/>
    <w:bookmarkStart w:id="21" w:name="executive-summary"/>
    <w:p>
      <w:pPr>
        <w:pStyle w:val="Heading2"/>
      </w:pPr>
      <w:r>
        <w:t xml:space="preserve">1. Executive Summary</w:t>
      </w:r>
    </w:p>
    <w:p>
      <w:pPr>
        <w:pStyle w:val="FirstParagraph"/>
      </w:pPr>
      <w:r>
        <w:t xml:space="preserve">This Peer Review Report has been commissioned to evaluate the technical proficiency, regulatory compliance, and safety standards of electrical installation and maintenance services provided by a licensed Electrician operating within the Australia Brisbane metropolitan area. The primary objective of this review is to ensure that all electrical works adhere strictly to the Australian/New Zealand Wiring Rules (AS/NZS 3000:2018), the Electrical Safety Act 2002 (Queensland), and the specific environmental and structural requirements prevalent in Brisbane.</w:t>
      </w:r>
    </w:p>
    <w:p>
      <w:pPr>
        <w:pStyle w:val="BodyText"/>
      </w:pPr>
      <w:r>
        <w:t xml:space="preserve">The review encompasses a detailed analysis of residential and commercial projects, focusing on circuit protection, earthing systems, switchboard upgrades, and the integration of renewable energy systems. The findings indicate a high level of technical competence, though specific areas regarding documentation and labeling require minor adjustments to meet the rigorous expectations of the Queensland Electrical Safety Office (ESO).</w:t>
      </w:r>
    </w:p>
    <w:bookmarkEnd w:id="21"/>
    <w:bookmarkStart w:id="22" w:name="regulatory-framework-and-compliance"/>
    <w:p>
      <w:pPr>
        <w:pStyle w:val="Heading2"/>
      </w:pPr>
      <w:r>
        <w:t xml:space="preserve">2. Regulatory Framework and Compliance</w:t>
      </w:r>
    </w:p>
    <w:p>
      <w:pPr>
        <w:pStyle w:val="FirstParagraph"/>
      </w:pPr>
      <w:r>
        <w:t xml:space="preserve">Operating as an Electrician in Australia Brisbane necessitates strict adherence to local and national legislation. This review assessed the subject's compliance with the following key standards:</w:t>
      </w:r>
    </w:p>
    <w:p>
      <w:pPr>
        <w:numPr>
          <w:ilvl w:val="0"/>
          <w:numId w:val="1001"/>
        </w:numPr>
        <w:pStyle w:val="Compact"/>
      </w:pPr>
      <w:r>
        <w:rPr>
          <w:bCs/>
          <w:b/>
        </w:rPr>
        <w:t xml:space="preserve">AS/NZS 3000:2018 (Wiring Rules):</w:t>
      </w:r>
      <w:r>
        <w:t xml:space="preserve"> </w:t>
      </w:r>
      <w:r>
        <w:t xml:space="preserve">The foundational standard for electrical installations. The review confirmed that all wiring methods, cable sizing, and termination techniques observed were consistent with these rules.</w:t>
      </w:r>
    </w:p>
    <w:p>
      <w:pPr>
        <w:numPr>
          <w:ilvl w:val="0"/>
          <w:numId w:val="1001"/>
        </w:numPr>
        <w:pStyle w:val="Compact"/>
      </w:pPr>
      <w:r>
        <w:rPr>
          <w:bCs/>
          <w:b/>
        </w:rPr>
        <w:t xml:space="preserve">Electrical Safety Act 2002 (Qld):</w:t>
      </w:r>
      <w:r>
        <w:t xml:space="preserve"> </w:t>
      </w:r>
      <w:r>
        <w:t xml:space="preserve">The Electrician demonstrated a clear understanding of their legal obligations, including the issuance of Electrical Safety Certificates (ESCs) for all relevant works.</w:t>
      </w:r>
    </w:p>
    <w:p>
      <w:pPr>
        <w:numPr>
          <w:ilvl w:val="0"/>
          <w:numId w:val="1001"/>
        </w:numPr>
        <w:pStyle w:val="Compact"/>
      </w:pPr>
      <w:r>
        <w:rPr>
          <w:bCs/>
          <w:b/>
        </w:rPr>
        <w:t xml:space="preserve">AS/NZS 3008:2017:</w:t>
      </w:r>
      <w:r>
        <w:t xml:space="preserve"> </w:t>
      </w:r>
      <w:r>
        <w:t xml:space="preserve">Cables for general use were selected appropriately for the ambient temperatures and installation conditions typical of Brisbane's climate.</w:t>
      </w:r>
    </w:p>
    <w:p>
      <w:pPr>
        <w:pStyle w:val="FirstParagraph"/>
      </w:pPr>
      <w:r>
        <w:t xml:space="preserve">A critical aspect of the review was the verification of the Electrician's license status with the Queensland Building and Construction Commission (QBCC). The subject holds a valid Electrical Contractor License, ensuring they are legally permitted to undertake the scope of work reviewed.</w:t>
      </w:r>
    </w:p>
    <w:bookmarkEnd w:id="22"/>
    <w:bookmarkStart w:id="26" w:name="technical-assessment-of-workmanship"/>
    <w:p>
      <w:pPr>
        <w:pStyle w:val="Heading2"/>
      </w:pPr>
      <w:r>
        <w:t xml:space="preserve">3. Technical Assessment of Workmanship</w:t>
      </w:r>
    </w:p>
    <w:bookmarkStart w:id="23" w:name="X63d6476ea0cff78aad2b188549299b69da38fc5"/>
    <w:p>
      <w:pPr>
        <w:pStyle w:val="Heading3"/>
      </w:pPr>
      <w:r>
        <w:t xml:space="preserve">3.1 Switchboard Upgrades and Circuit Protection</w:t>
      </w:r>
    </w:p>
    <w:p>
      <w:pPr>
        <w:pStyle w:val="FirstParagraph"/>
      </w:pPr>
      <w:r>
        <w:t xml:space="preserve">The review examined several switchboard upgrades in Brisbane residential properties. The Electrician demonstrated excellent proficiency in upgrading legacy boards to modern standards. Key observations include:</w:t>
      </w:r>
    </w:p>
    <w:p>
      <w:pPr>
        <w:numPr>
          <w:ilvl w:val="0"/>
          <w:numId w:val="1002"/>
        </w:numPr>
        <w:pStyle w:val="Compact"/>
      </w:pPr>
      <w:r>
        <w:t xml:space="preserve">Proper installation of Residual Current Devices (RCDs) protecting all socket outlets and lighting circuits, in compliance with AS/NZS 3000 requirements.</w:t>
      </w:r>
    </w:p>
    <w:p>
      <w:pPr>
        <w:numPr>
          <w:ilvl w:val="0"/>
          <w:numId w:val="1002"/>
        </w:numPr>
        <w:pStyle w:val="Compact"/>
      </w:pPr>
      <w:r>
        <w:t xml:space="preserve">Correct selection of Miniature Circuit Breakers (MCBs) based on cable current-carrying capacity and fault levels.</w:t>
      </w:r>
    </w:p>
    <w:p>
      <w:pPr>
        <w:numPr>
          <w:ilvl w:val="0"/>
          <w:numId w:val="1002"/>
        </w:numPr>
        <w:pStyle w:val="Compact"/>
      </w:pPr>
      <w:r>
        <w:t xml:space="preserve">Implementation of surge protection devices (SPDs), which is increasingly recommended in Brisbane due to the region's exposure to thunderstorms and lightning activity.</w:t>
      </w:r>
    </w:p>
    <w:bookmarkEnd w:id="23"/>
    <w:bookmarkStart w:id="24" w:name="earthing-and-bonding-systems"/>
    <w:p>
      <w:pPr>
        <w:pStyle w:val="Heading3"/>
      </w:pPr>
      <w:r>
        <w:t xml:space="preserve">3.2 Earthing and Bonding Systems</w:t>
      </w:r>
    </w:p>
    <w:p>
      <w:pPr>
        <w:pStyle w:val="FirstParagraph"/>
      </w:pPr>
      <w:r>
        <w:t xml:space="preserve">Given the varying soil conditions and construction types in Australia Brisbane, effective earthing is paramount. The Electrician was observed installing earth electrodes and main bonding conductors with precision. The continuity testing results provided during the review showed earth loop impedance values well within the safe limits prescribed by the Wiring Rules. This ensures that in the event of a fault, protective devices will operate rapidly to prevent electric shock.</w:t>
      </w:r>
    </w:p>
    <w:bookmarkEnd w:id="24"/>
    <w:bookmarkStart w:id="25" w:name="renewable-energy-integration"/>
    <w:p>
      <w:pPr>
        <w:pStyle w:val="Heading3"/>
      </w:pPr>
      <w:r>
        <w:t xml:space="preserve">3.3 Renewable Energy Integration</w:t>
      </w:r>
    </w:p>
    <w:p>
      <w:pPr>
        <w:pStyle w:val="FirstParagraph"/>
      </w:pPr>
      <w:r>
        <w:t xml:space="preserve">With the high solar irradiance in Brisbane, solar photovoltaic (PV) installations are common. The Electrician's work on grid-tied solar systems was reviewed for compliance with AS/NZS 5033. The installation of isolators, inverters, and DC cabling met all safety standards. The labeling of DC circuits was clear and distinct, reducing the risk of accidental contact during maintenance.</w:t>
      </w:r>
    </w:p>
    <w:bookmarkEnd w:id="25"/>
    <w:bookmarkEnd w:id="26"/>
    <w:bookmarkStart w:id="27" w:name="safety-protocols-and-risk-management"/>
    <w:p>
      <w:pPr>
        <w:pStyle w:val="Heading2"/>
      </w:pPr>
      <w:r>
        <w:t xml:space="preserve">4. Safety Protocols and Risk Management</w:t>
      </w:r>
    </w:p>
    <w:p>
      <w:pPr>
        <w:pStyle w:val="FirstParagraph"/>
      </w:pPr>
      <w:r>
        <w:t xml:space="preserve">Safety is the cornerstone of the electrical trade. This Peer Review Report highlights the Electrician's commitment to Occupational Health and Safety (OHS) regulations. The following practices were noted:</w:t>
      </w:r>
    </w:p>
    <w:p>
      <w:pPr>
        <w:numPr>
          <w:ilvl w:val="0"/>
          <w:numId w:val="1003"/>
        </w:numPr>
        <w:pStyle w:val="Compact"/>
      </w:pPr>
      <w:r>
        <w:rPr>
          <w:bCs/>
          <w:b/>
        </w:rPr>
        <w:t xml:space="preserve">Lockout/Tagout (LOTO):</w:t>
      </w:r>
      <w:r>
        <w:t xml:space="preserve"> </w:t>
      </w:r>
      <w:r>
        <w:t xml:space="preserve">Strict adherence to LOTO procedures was observed during all live work assessments to prevent accidental energization.</w:t>
      </w:r>
    </w:p>
    <w:p>
      <w:pPr>
        <w:numPr>
          <w:ilvl w:val="0"/>
          <w:numId w:val="1003"/>
        </w:numPr>
        <w:pStyle w:val="Compact"/>
      </w:pPr>
      <w:r>
        <w:rPr>
          <w:bCs/>
          <w:b/>
        </w:rPr>
        <w:t xml:space="preserve">Personal Protective Equipment (PPE):</w:t>
      </w:r>
      <w:r>
        <w:t xml:space="preserve"> </w:t>
      </w:r>
      <w:r>
        <w:t xml:space="preserve">The Electrician consistently utilized appropriate PPE, including insulated gloves, safety glasses, and arc-flash rated clothing where necessary.</w:t>
      </w:r>
    </w:p>
    <w:p>
      <w:pPr>
        <w:numPr>
          <w:ilvl w:val="0"/>
          <w:numId w:val="1003"/>
        </w:numPr>
        <w:pStyle w:val="Compact"/>
      </w:pPr>
      <w:r>
        <w:rPr>
          <w:bCs/>
          <w:b/>
        </w:rPr>
        <w:t xml:space="preserve">Site Safety:</w:t>
      </w:r>
      <w:r>
        <w:t xml:space="preserve"> </w:t>
      </w:r>
      <w:r>
        <w:t xml:space="preserve">Work areas in Brisbane homes and businesses were kept clean and organized, minimizing trip hazards and ensuring clear access to electrical equipment.</w:t>
      </w:r>
    </w:p>
    <w:p>
      <w:pPr>
        <w:pStyle w:val="FirstParagraph"/>
      </w:pPr>
      <w:r>
        <w:t xml:space="preserve">The Electrician also demonstrated awareness of specific risks associated with Brisbane's older housing stock, such as the presence of asbestos in switchboards built before the 1990s. Proper protocols were followed to avoid disturbing hazardous materials.</w:t>
      </w:r>
    </w:p>
    <w:bookmarkEnd w:id="27"/>
    <w:bookmarkStart w:id="28" w:name="areas-for-improvement"/>
    <w:p>
      <w:pPr>
        <w:pStyle w:val="Heading2"/>
      </w:pPr>
      <w:r>
        <w:t xml:space="preserve">5. Areas for Improvement</w:t>
      </w:r>
    </w:p>
    <w:p>
      <w:pPr>
        <w:pStyle w:val="FirstParagraph"/>
      </w:pPr>
      <w:r>
        <w:t xml:space="preserve">While the overall performance of the Electrician is commendable, this review identifies minor areas for enhancement to achieve excellence:</w:t>
      </w:r>
    </w:p>
    <w:p>
      <w:pPr>
        <w:numPr>
          <w:ilvl w:val="0"/>
          <w:numId w:val="1004"/>
        </w:numPr>
        <w:pStyle w:val="Compact"/>
      </w:pPr>
      <w:r>
        <w:rPr>
          <w:bCs/>
          <w:b/>
        </w:rPr>
        <w:t xml:space="preserve">Documentation Detail:</w:t>
      </w:r>
      <w:r>
        <w:t xml:space="preserve"> </w:t>
      </w:r>
      <w:r>
        <w:t xml:space="preserve">While Electrical Safety Certificates are issued, providing clients with a more detailed summary of the work performed, including test results and recommendations for future maintenance, would enhance transparency and customer trust.</w:t>
      </w:r>
    </w:p>
    <w:p>
      <w:pPr>
        <w:numPr>
          <w:ilvl w:val="0"/>
          <w:numId w:val="1004"/>
        </w:numPr>
        <w:pStyle w:val="Compact"/>
      </w:pPr>
      <w:r>
        <w:rPr>
          <w:bCs/>
          <w:b/>
        </w:rPr>
        <w:t xml:space="preserve">Labeling Consistency:</w:t>
      </w:r>
      <w:r>
        <w:t xml:space="preserve"> </w:t>
      </w:r>
      <w:r>
        <w:t xml:space="preserve">In some commercial projects, circuit directory labels in switchboards were slightly inconsistent in font size and placement. Standardizing this practice would improve readability and safety for future electricians.</w:t>
      </w:r>
    </w:p>
    <w:bookmarkEnd w:id="28"/>
    <w:bookmarkStart w:id="29" w:name="conclusion"/>
    <w:p>
      <w:pPr>
        <w:pStyle w:val="Heading2"/>
      </w:pPr>
      <w:r>
        <w:t xml:space="preserve">6. Conclusion</w:t>
      </w:r>
    </w:p>
    <w:p>
      <w:pPr>
        <w:pStyle w:val="FirstParagraph"/>
      </w:pPr>
      <w:r>
        <w:t xml:space="preserve">This Peer Review Report concludes that the Electrician under review operates at a high professional standard within the Australia Brisbane market. Their technical skills, knowledge of AS/NZS standards, and commitment to safety are exemplary. The minor recommendations provided are intended to further refine their service delivery and documentation practices. The Electrician is deemed fully competent to undertake complex electrical installations and maintenance tasks in compliance with Queensland regulations.</w:t>
      </w:r>
    </w:p>
    <w:bookmarkEnd w:id="29"/>
    <w:p>
      <w:pPr>
        <w:pStyle w:val="BodyText"/>
      </w:pPr>
      <w:r>
        <w:rPr>
          <w:bCs/>
          <w:b/>
        </w:rPr>
        <w:t xml:space="preserve">Prepared by:</w:t>
      </w:r>
    </w:p>
    <w:p>
      <w:pPr>
        <w:pStyle w:val="BodyText"/>
      </w:pPr>
      <w:r>
        <w:t xml:space="preserve">Senior Electrical Engineer / Peer Reviewer</w:t>
      </w:r>
    </w:p>
    <w:p>
      <w:pPr>
        <w:pStyle w:val="BodyText"/>
      </w:pPr>
      <w:r>
        <w:t xml:space="preserve">Queensland Electrical Safety Association</w:t>
      </w:r>
    </w:p>
    <w:p>
      <w:pPr>
        <w:pStyle w:val="BodyText"/>
      </w:pPr>
      <w:r>
        <w:rPr>
          <w:iCs/>
          <w:i/>
        </w:rPr>
        <w:t xml:space="preserve">This document is confidential and intended solely for the use of the parties involved in the peer review process.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Electrical Trade Standards in Australia Brisbane</dc:title>
  <dc:creator/>
  <dc:language>en</dc:language>
  <cp:keywords/>
  <dcterms:created xsi:type="dcterms:W3CDTF">2026-10-10T03:18:00Z</dcterms:created>
  <dcterms:modified xsi:type="dcterms:W3CDTF">2026-10-10T03:18:00Z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