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Installation and Maintenance Compliance Audit</w:t>
      </w:r>
    </w:p>
    <w:p>
      <w:pPr>
        <w:pStyle w:val="BodyText"/>
      </w:pPr>
      <w:r>
        <w:rPr>
          <w:bCs/>
          <w:b/>
        </w:rPr>
        <w:t xml:space="preserve">Location:</w:t>
      </w:r>
      <w:r>
        <w:t xml:space="preserve"> </w:t>
      </w:r>
      <w:r>
        <w:t xml:space="preserve">Egypt Alexandria (Corniche District &amp; Industrial Zone)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Electrical Engineering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competency, safety adherence, and code compliance of electrical works performed by a designated Electrician operating within the jurisdiction of Egypt Alexandria. The review focuses on residential and light commercial installations in areas characterized by high humidity and coastal environmental factors. The objective is to ensure that all electrical systems meet the Egyptian Code of Electrical Installations (ECEI) and international safety standards, specifically addressing the unique challenges posed by the Alexandria climate.</w:t>
      </w:r>
    </w:p>
    <w:bookmarkEnd w:id="21"/>
    <w:bookmarkStart w:id="22" w:name="scope-of-review"/>
    <w:p>
      <w:pPr>
        <w:pStyle w:val="Heading2"/>
      </w:pPr>
      <w:r>
        <w:t xml:space="preserve">2. Scope of Review</w:t>
      </w:r>
    </w:p>
    <w:p>
      <w:pPr>
        <w:pStyle w:val="FirstParagraph"/>
      </w:pPr>
      <w:r>
        <w:t xml:space="preserve">The scope of this review encompasses the inspection of three distinct sites in Egypt Alexandria where the Electrician has recently completed wiring and panel installation tasks. The review criteria include:</w:t>
      </w:r>
    </w:p>
    <w:p>
      <w:pPr>
        <w:numPr>
          <w:ilvl w:val="0"/>
          <w:numId w:val="1001"/>
        </w:numPr>
        <w:pStyle w:val="Compact"/>
      </w:pPr>
      <w:r>
        <w:t xml:space="preserve">Compliance with local Alexandria municipal electrical regulations.</w:t>
      </w:r>
    </w:p>
    <w:p>
      <w:pPr>
        <w:numPr>
          <w:ilvl w:val="0"/>
          <w:numId w:val="1001"/>
        </w:numPr>
        <w:pStyle w:val="Compact"/>
      </w:pPr>
      <w:r>
        <w:t xml:space="preserve">Proper selection of materials resistant to saline corrosion.</w:t>
      </w:r>
    </w:p>
    <w:p>
      <w:pPr>
        <w:numPr>
          <w:ilvl w:val="0"/>
          <w:numId w:val="1001"/>
        </w:numPr>
        <w:pStyle w:val="Compact"/>
      </w:pPr>
      <w:r>
        <w:t xml:space="preserve">Correct implementation of grounding and earthing systems.</w:t>
      </w:r>
    </w:p>
    <w:p>
      <w:pPr>
        <w:numPr>
          <w:ilvl w:val="0"/>
          <w:numId w:val="1001"/>
        </w:numPr>
        <w:pStyle w:val="Compact"/>
      </w:pPr>
      <w:r>
        <w:t xml:space="preserve">Adherence to load balancing and circuit protection protocols.</w:t>
      </w:r>
    </w:p>
    <w:p>
      <w:pPr>
        <w:numPr>
          <w:ilvl w:val="0"/>
          <w:numId w:val="1001"/>
        </w:numPr>
        <w:pStyle w:val="Compact"/>
      </w:pPr>
      <w:r>
        <w:t xml:space="preserve">Workmanship quality regarding cable management and termination.</w:t>
      </w:r>
    </w:p>
    <w:bookmarkEnd w:id="22"/>
    <w:bookmarkStart w:id="26" w:name="technical-evaluation"/>
    <w:p>
      <w:pPr>
        <w:pStyle w:val="Heading2"/>
      </w:pPr>
      <w:r>
        <w:t xml:space="preserve">3. Technical Evaluation</w:t>
      </w:r>
    </w:p>
    <w:bookmarkStart w:id="23" w:name="X42a4b73e5ab6fa901354fed00fc5eb77a6b8934"/>
    <w:p>
      <w:pPr>
        <w:pStyle w:val="Heading3"/>
      </w:pPr>
      <w:r>
        <w:t xml:space="preserve">3.1 Environmental Adaptation and Material Selection</w:t>
      </w:r>
    </w:p>
    <w:p>
      <w:pPr>
        <w:pStyle w:val="FirstParagraph"/>
      </w:pPr>
      <w:r>
        <w:t xml:space="preserve">A critical aspect of electrical work in Egypt Alexandria is the mitigation of corrosion due to high humidity and salt spray from the Mediterranean Sea. The review assessed the Electrician's choice of conduits, junction boxes, and panel enclosures. It was observed that the Electrician predominantly utilized PVC conduits for indoor applications, which is compliant. However, for outdoor installations near the Corniche, the use of standard galvanized steel without additional epoxy coating was noted. While this meets the minimum baseline, the Peer Review Board recommends the adoption of stainless steel or heavy-duty marine-grade PVC for external fixtures to ensure longevity and prevent oxidation-induced failures.</w:t>
      </w:r>
    </w:p>
    <w:bookmarkEnd w:id="23"/>
    <w:bookmarkStart w:id="24" w:name="grounding-and-earthing-systems"/>
    <w:p>
      <w:pPr>
        <w:pStyle w:val="Heading3"/>
      </w:pPr>
      <w:r>
        <w:t xml:space="preserve">3.2 Grounding and Earthing Systems</w:t>
      </w:r>
    </w:p>
    <w:p>
      <w:pPr>
        <w:pStyle w:val="FirstParagraph"/>
      </w:pPr>
      <w:r>
        <w:t xml:space="preserve">The integrity of the earthing system is paramount for safety. The Electrician demonstrated a solid understanding of the TN-S earthing system required by the Egyptian Electricity Holding Company (EEHC). The resistance measurements taken at the main distribution boards were within the acceptable range of less than 1 Ohm. The connection of the main earthing terminal to the building's structural rebar was executed correctly, ensuring a low-impedance path to the ground. This is particularly vital in Alexandria's older buildings where soil resistivity can vary significantly.</w:t>
      </w:r>
    </w:p>
    <w:bookmarkEnd w:id="24"/>
    <w:bookmarkStart w:id="25" w:name="circuit-protection-and-load-management"/>
    <w:p>
      <w:pPr>
        <w:pStyle w:val="Heading3"/>
      </w:pPr>
      <w:r>
        <w:t xml:space="preserve">3.3 Circuit Protection and Load Management</w:t>
      </w:r>
    </w:p>
    <w:p>
      <w:pPr>
        <w:pStyle w:val="FirstParagraph"/>
      </w:pPr>
      <w:r>
        <w:t xml:space="preserve">The review examined the sizing of Miniature Circuit Breakers (MCBs) and Residual Current Devices (RCDs). The Electrician correctly sized the conductors based on the calculated load, preventing overheating risks. The installation of 30mA RCDs for all socket outlets and wet areas (bathrooms and kitchens) was verified. This is a crucial safety measure that the Electrician has consistently applied, significantly reducing the risk of electric shock in the damp environment typical of Alexandria residences.</w:t>
      </w:r>
    </w:p>
    <w:bookmarkEnd w:id="25"/>
    <w:bookmarkEnd w:id="26"/>
    <w:bookmarkStart w:id="27" w:name="observations-and-non-conformities"/>
    <w:p>
      <w:pPr>
        <w:pStyle w:val="Heading2"/>
      </w:pPr>
      <w:r>
        <w:t xml:space="preserve">4. Observations and Non-Conformities</w:t>
      </w:r>
    </w:p>
    <w:p>
      <w:pPr>
        <w:pStyle w:val="FirstParagraph"/>
      </w:pPr>
      <w:r>
        <w:t xml:space="preserve">During the site inspections, the Peer Review Board identified several areas requiring attention. These observations are categorized by severity.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ID</w:t>
            </w:r>
          </w:p>
        </w:tc>
        <w:tc>
          <w:tcPr/>
          <w:p>
            <w:pPr>
              <w:pStyle w:val="Compact"/>
              <w:jc w:val="left"/>
            </w:pPr>
            <w:r>
              <w:t xml:space="preserve">Observation Description</w:t>
            </w:r>
          </w:p>
        </w:tc>
        <w:tc>
          <w:tcPr/>
          <w:p>
            <w:pPr>
              <w:pStyle w:val="Compact"/>
              <w:jc w:val="left"/>
            </w:pPr>
            <w:r>
              <w:t xml:space="preserve">Severity</w:t>
            </w:r>
          </w:p>
        </w:tc>
        <w:tc>
          <w:tcPr/>
          <w:p>
            <w:pPr>
              <w:pStyle w:val="Compact"/>
              <w:jc w:val="left"/>
            </w:pPr>
            <w:r>
              <w:t xml:space="preserve">Recommendation</w:t>
            </w:r>
          </w:p>
        </w:tc>
      </w:tr>
      <w:tr>
        <w:tc>
          <w:tcPr/>
          <w:p>
            <w:pPr>
              <w:pStyle w:val="Compact"/>
              <w:jc w:val="left"/>
            </w:pPr>
            <w:r>
              <w:t xml:space="preserve">01</w:t>
            </w:r>
          </w:p>
        </w:tc>
        <w:tc>
          <w:tcPr/>
          <w:p>
            <w:pPr>
              <w:pStyle w:val="Compact"/>
              <w:jc w:val="left"/>
            </w:pPr>
            <w:r>
              <w:t xml:space="preserve">Inconsistent labeling of circuit breakers in the main distribution board at Site B.</w:t>
            </w:r>
          </w:p>
        </w:tc>
        <w:tc>
          <w:tcPr/>
          <w:p>
            <w:pPr>
              <w:pStyle w:val="Compact"/>
              <w:jc w:val="left"/>
            </w:pPr>
            <w:r>
              <w:t xml:space="preserve">Minor</w:t>
            </w:r>
          </w:p>
        </w:tc>
        <w:tc>
          <w:tcPr/>
          <w:p>
            <w:pPr>
              <w:pStyle w:val="Compact"/>
              <w:jc w:val="left"/>
            </w:pPr>
            <w:r>
              <w:t xml:space="preserve">Ensure all breakers are clearly labeled with their corresponding load zones for emergency identification.</w:t>
            </w:r>
          </w:p>
        </w:tc>
      </w:tr>
      <w:tr>
        <w:tc>
          <w:tcPr/>
          <w:p>
            <w:pPr>
              <w:pStyle w:val="Compact"/>
              <w:jc w:val="left"/>
            </w:pPr>
            <w:r>
              <w:t xml:space="preserve">02</w:t>
            </w:r>
          </w:p>
        </w:tc>
        <w:tc>
          <w:tcPr/>
          <w:p>
            <w:pPr>
              <w:pStyle w:val="Compact"/>
              <w:jc w:val="left"/>
            </w:pPr>
            <w:r>
              <w:t xml:space="preserve">Use of non-IP rated fixtures in semi-outdoor balcony areas.</w:t>
            </w:r>
          </w:p>
        </w:tc>
        <w:tc>
          <w:tcPr/>
          <w:p>
            <w:pPr>
              <w:pStyle w:val="Compact"/>
              <w:jc w:val="left"/>
            </w:pPr>
            <w:r>
              <w:t xml:space="preserve">Moderate</w:t>
            </w:r>
          </w:p>
        </w:tc>
        <w:tc>
          <w:tcPr/>
          <w:p>
            <w:pPr>
              <w:pStyle w:val="Compact"/>
              <w:jc w:val="left"/>
            </w:pPr>
            <w:r>
              <w:t xml:space="preserve">Replace with IP44 or higher rated fixtures to protect against rain and humidity ingress.</w:t>
            </w:r>
          </w:p>
        </w:tc>
      </w:tr>
      <w:tr>
        <w:tc>
          <w:tcPr/>
          <w:p>
            <w:pPr>
              <w:pStyle w:val="Compact"/>
              <w:jc w:val="left"/>
            </w:pPr>
            <w:r>
              <w:t xml:space="preserve">03</w:t>
            </w:r>
          </w:p>
        </w:tc>
        <w:tc>
          <w:tcPr/>
          <w:p>
            <w:pPr>
              <w:pStyle w:val="Compact"/>
              <w:jc w:val="left"/>
            </w:pPr>
            <w:r>
              <w:t xml:space="preserve">Cable trays in the industrial zone site lacked proper bonding straps.</w:t>
            </w:r>
          </w:p>
        </w:tc>
        <w:tc>
          <w:tcPr/>
          <w:p>
            <w:pPr>
              <w:pStyle w:val="Compact"/>
              <w:jc w:val="left"/>
            </w:pPr>
            <w:r>
              <w:t xml:space="preserve">Major</w:t>
            </w:r>
          </w:p>
        </w:tc>
        <w:tc>
          <w:tcPr/>
          <w:p>
            <w:pPr>
              <w:pStyle w:val="Compact"/>
              <w:jc w:val="left"/>
            </w:pPr>
            <w:r>
              <w:t xml:space="preserve">Install copper bonding straps at intervals not exceeding 3 meters to ensure continuity of the protective conductor.</w:t>
            </w:r>
          </w:p>
        </w:tc>
      </w:tr>
    </w:tbl>
    <w:bookmarkEnd w:id="27"/>
    <w:bookmarkStart w:id="28" w:name="professional-competency-assessment"/>
    <w:p>
      <w:pPr>
        <w:pStyle w:val="Heading2"/>
      </w:pPr>
      <w:r>
        <w:t xml:space="preserve">5. Professional Competency Assessment</w:t>
      </w:r>
    </w:p>
    <w:p>
      <w:pPr>
        <w:pStyle w:val="FirstParagraph"/>
      </w:pPr>
      <w:r>
        <w:t xml:space="preserve">The Electrician under review demonstrated a high level of technical proficiency and familiarity with the specific regulatory landscape of Egypt Alexandria. Their ability to interpret single-line diagrams and adapt to the constraints of existing infrastructure in older Alexandrian buildings was commendable. Furthermore, the Electrician maintained a clean and organized worksite, adhering to general safety protocols regarding Personal Protective Equipment (PPE). The documentation provided, including material certificates and test reports, was thorough and aligned with the requirements for final handover to the utility provider.</w:t>
      </w:r>
    </w:p>
    <w:bookmarkEnd w:id="28"/>
    <w:bookmarkStart w:id="29" w:name="conclusion-and-recommendations"/>
    <w:p>
      <w:pPr>
        <w:pStyle w:val="Heading2"/>
      </w:pPr>
      <w:r>
        <w:t xml:space="preserve">6. Conclusion and Recommendations</w:t>
      </w:r>
    </w:p>
    <w:p>
      <w:pPr>
        <w:pStyle w:val="FirstParagraph"/>
      </w:pPr>
      <w:r>
        <w:t xml:space="preserve">Based on the findings of this Peer Review Report, the Electrician is deemed competent to perform electrical installations in Egypt Alexandria, subject to the rectification of the noted non-conformities. The primary strength lies in the correct application of safety devices and grounding techniques. However, greater emphasis must be placed on material selection for coastal environments to prevent premature degradation of the electrical infrastructure.</w:t>
      </w:r>
    </w:p>
    <w:p>
      <w:pPr>
        <w:pStyle w:val="BodyText"/>
      </w:pPr>
      <w:r>
        <w:t xml:space="preserve">It is recommended that the Electrician undergoes a brief refresher training on marine-grade electrical standards and ensures strict adherence to labeling protocols. Upon completion of the corrective actions listed in Section 4, the Electrician's work will be considered fully compliant with the Peer Review Board's standards.</w:t>
      </w:r>
    </w:p>
    <w:bookmarkEnd w:id="29"/>
    <w:p>
      <w:pPr>
        <w:pStyle w:val="BodyText"/>
      </w:pPr>
      <w:r>
        <w:rPr>
          <w:bCs/>
          <w:b/>
        </w:rPr>
        <w:t xml:space="preserve">Reviewed By:</w:t>
      </w:r>
    </w:p>
    <w:p>
      <w:pPr>
        <w:pStyle w:val="BodyText"/>
      </w:pPr>
      <w:r>
        <w:t xml:space="preserve">Eng. Ahmed Hassan</w:t>
      </w:r>
    </w:p>
    <w:p>
      <w:pPr>
        <w:pStyle w:val="BodyText"/>
      </w:pPr>
      <w:r>
        <w:t xml:space="preserve">Senior Electrical Inspector</w:t>
      </w:r>
    </w:p>
    <w:p>
      <w:pPr>
        <w:pStyle w:val="BodyText"/>
      </w:pPr>
      <w:r>
        <w:t xml:space="preserve">Alexandria Engineering Chamber</w:t>
      </w:r>
    </w:p>
    <w:p>
      <w:pPr>
        <w:pStyle w:val="BodyText"/>
      </w:pPr>
      <w:r>
        <w:br/>
      </w:r>
    </w:p>
    <w:p>
      <w:pPr>
        <w:pStyle w:val="BodyText"/>
      </w:pPr>
      <w:r>
        <w:rPr>
          <w:bCs/>
          <w:b/>
        </w:rPr>
        <w:t xml:space="preserve">Approved By:</w:t>
      </w:r>
    </w:p>
    <w:p>
      <w:pPr>
        <w:pStyle w:val="BodyText"/>
      </w:pPr>
      <w:r>
        <w:t xml:space="preserve">Dr. Sarah El-Masry</w:t>
      </w:r>
    </w:p>
    <w:p>
      <w:pPr>
        <w:pStyle w:val="BodyText"/>
      </w:pPr>
      <w:r>
        <w:t xml:space="preserve">Head of Technical Standards</w:t>
      </w:r>
    </w:p>
    <w:p>
      <w:pPr>
        <w:pStyle w:val="BodyText"/>
      </w:pPr>
      <w:r>
        <w:t xml:space="preserve">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Egypt Alexandria</dc:title>
  <dc:creator/>
  <dc:language>en</dc:language>
  <cp:keywords/>
  <dcterms:created xsi:type="dcterms:W3CDTF">2026-10-10T04:34:53Z</dcterms:created>
  <dcterms:modified xsi:type="dcterms:W3CDTF">2026-10-10T04:34:53Z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