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Electrician</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Compliance Assessment</w:t>
      </w:r>
    </w:p>
    <w:p>
      <w:pPr>
        <w:pStyle w:val="BodyText"/>
      </w:pPr>
      <w:r>
        <w:rPr>
          <w:bCs/>
          <w:b/>
        </w:rPr>
        <w:t xml:space="preserve">Role:</w:t>
      </w:r>
      <w:r>
        <w:t xml:space="preserve"> </w:t>
      </w:r>
      <w:r>
        <w:t xml:space="preserve">Electrician</w:t>
      </w:r>
    </w:p>
    <w:p>
      <w:pPr>
        <w:pStyle w:val="BodyText"/>
      </w:pPr>
      <w:r>
        <w:rPr>
          <w:bCs/>
          <w:b/>
        </w:rPr>
        <w:t xml:space="preserve">Location:</w:t>
      </w:r>
      <w:r>
        <w:t xml:space="preserve"> </w:t>
      </w:r>
      <w:r>
        <w:t xml:space="preserve">Mexico City (Ciudad de México), Mexico</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technical proficiency, safety adherence, and regulatory compliance of the designated Electrician operating within the jurisdiction of Mexico City. The review process was conducted in accordance with the standards set forth by the Comisión Federal de Electricidad (CFE) and the local building codes of the Federal District. The primary objective of this assessment is to ensure that all electrical installations, maintenance activities, and troubleshooting procedures align with the National Electrical Code (NOM-001-SEDE) and international best practices.</w:t>
      </w:r>
    </w:p>
    <w:p>
      <w:pPr>
        <w:pStyle w:val="BodyText"/>
      </w:pPr>
      <w:r>
        <w:t xml:space="preserve">The evaluation covers a comprehensive range of activities, including residential wiring, commercial panel upgrades, and industrial safety inspections. The findings indicate a high level of technical competence, with specific recommendations provided to further enhance operational efficiency and safety protocols in the unique urban environment of Mexico City.</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 relevant to the Electrician's role in Mexico City:</w:t>
      </w:r>
    </w:p>
    <w:p>
      <w:pPr>
        <w:numPr>
          <w:ilvl w:val="0"/>
          <w:numId w:val="1001"/>
        </w:numPr>
        <w:pStyle w:val="Compact"/>
      </w:pPr>
      <w:r>
        <w:t xml:space="preserve">Compliance with NOM-001-SEDE-2012 (Electrical Installations).</w:t>
      </w:r>
    </w:p>
    <w:p>
      <w:pPr>
        <w:numPr>
          <w:ilvl w:val="0"/>
          <w:numId w:val="1001"/>
        </w:numPr>
        <w:pStyle w:val="Compact"/>
      </w:pPr>
      <w:r>
        <w:t xml:space="preserve">Adherence to NOM-017-STPS-2008 (Safety in Electrical Installations).</w:t>
      </w:r>
    </w:p>
    <w:p>
      <w:pPr>
        <w:numPr>
          <w:ilvl w:val="0"/>
          <w:numId w:val="1001"/>
        </w:numPr>
        <w:pStyle w:val="Compact"/>
      </w:pPr>
      <w:r>
        <w:t xml:space="preserve">Quality of workmanship in high-density urban residential complexes.</w:t>
      </w:r>
    </w:p>
    <w:p>
      <w:pPr>
        <w:numPr>
          <w:ilvl w:val="0"/>
          <w:numId w:val="1001"/>
        </w:numPr>
        <w:pStyle w:val="Compact"/>
      </w:pPr>
      <w:r>
        <w:t xml:space="preserve">Proper handling of CFE connection points and metering equipment.</w:t>
      </w:r>
    </w:p>
    <w:p>
      <w:pPr>
        <w:numPr>
          <w:ilvl w:val="0"/>
          <w:numId w:val="1001"/>
        </w:numPr>
        <w:pStyle w:val="Compact"/>
      </w:pPr>
      <w:r>
        <w:t xml:space="preserve">Implementation of Lockout/Tagout (LOTO) procedures.</w:t>
      </w:r>
    </w:p>
    <w:p>
      <w:pPr>
        <w:numPr>
          <w:ilvl w:val="0"/>
          <w:numId w:val="1001"/>
        </w:numPr>
        <w:pStyle w:val="Compact"/>
      </w:pPr>
      <w:r>
        <w:t xml:space="preserve">Documentation and reporting accuracy.</w:t>
      </w:r>
    </w:p>
    <w:bookmarkEnd w:id="22"/>
    <w:bookmarkStart w:id="23" w:name="technical-competency-assessment"/>
    <w:p>
      <w:pPr>
        <w:pStyle w:val="Heading2"/>
      </w:pPr>
      <w:r>
        <w:t xml:space="preserve">3. Technical Competency Assessment</w:t>
      </w:r>
    </w:p>
    <w:p>
      <w:pPr>
        <w:pStyle w:val="FirstParagraph"/>
      </w:pPr>
      <w:r>
        <w:t xml:space="preserve">The Electrician demonstrated a robust understanding of electrical theory and practical application. During the review period, the subject was observed performing complex circuit diagnostics in a commercial building located in the Polanco district. The ability to interpret single-line diagrams and troubleshoot three-phase power issues was executed with precision.</w:t>
      </w:r>
    </w:p>
    <w:p>
      <w:pPr>
        <w:pStyle w:val="BodyText"/>
      </w:pPr>
      <w:r>
        <w:t xml:space="preserve">Furthermore, the Electrician showed proficiency in the installation of modern energy-efficient lighting systems and smart home automation technologies, which are increasingly in demand in Mexico City's real estate sector. The use of appropriate tools, including multimeters, clamp meters, and insulation testers, was consistent with industry standards.</w:t>
      </w:r>
    </w:p>
    <w:bookmarkEnd w:id="23"/>
    <w:bookmarkStart w:id="24" w:name="safety-and-regulatory-compliance"/>
    <w:p>
      <w:pPr>
        <w:pStyle w:val="Heading2"/>
      </w:pPr>
      <w:r>
        <w:t xml:space="preserve">4. Safety and Regulatory Compliance</w:t>
      </w:r>
    </w:p>
    <w:p>
      <w:pPr>
        <w:pStyle w:val="FirstParagraph"/>
      </w:pPr>
      <w:r>
        <w:t xml:space="preserve">Safety is paramount in the electrical trade, particularly in a bustling metropolis like Mexico City where infrastructure can be dense and complex. The review confirmed that the Electrician strictly adheres to the Lockout/Tagout (LOTO) procedures mandated by NOM-017-STPS-2008. Personal Protective Equipment (PPE), including insulated gloves, safety glasses, and arc-flash rated clothing, was worn consistently during all high-voltage operations.</w:t>
      </w:r>
    </w:p>
    <w:p>
      <w:pPr>
        <w:pStyle w:val="BodyText"/>
      </w:pPr>
      <w:r>
        <w:t xml:space="preserve">A critical aspect of this review was the inspection of grounding systems. Given the seismic activity and soil conditions in Mexico City, proper grounding is essential for both safety and equipment protection. The Electrician's work on grounding electrodes and bonding jumpers was found to be fully compliant with the resistance limits specified in the national standards.</w:t>
      </w:r>
    </w:p>
    <w:bookmarkEnd w:id="24"/>
    <w:bookmarkStart w:id="25" w:name="observations-and-findings"/>
    <w:p>
      <w:pPr>
        <w:pStyle w:val="Heading2"/>
      </w:pPr>
      <w:r>
        <w:t xml:space="preserve">5. Observations and Findings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Observation</w:t>
            </w:r>
          </w:p>
        </w:tc>
        <w:tc>
          <w:tcPr/>
          <w:p>
            <w:pPr>
              <w:pStyle w:val="Compact"/>
              <w:jc w:val="left"/>
            </w:pPr>
            <w:r>
              <w:t xml:space="preserve">Rating</w:t>
            </w:r>
          </w:p>
        </w:tc>
      </w:tr>
      <w:tr>
        <w:tc>
          <w:tcPr/>
          <w:p>
            <w:pPr>
              <w:pStyle w:val="Compact"/>
              <w:jc w:val="left"/>
            </w:pPr>
            <w:r>
              <w:t xml:space="preserve">Code Compliance</w:t>
            </w:r>
          </w:p>
        </w:tc>
        <w:tc>
          <w:tcPr/>
          <w:p>
            <w:pPr>
              <w:pStyle w:val="Compact"/>
              <w:jc w:val="left"/>
            </w:pPr>
            <w:r>
              <w:t xml:space="preserve">Full adherence to NOM-001-SEDE standards observed.</w:t>
            </w:r>
          </w:p>
        </w:tc>
        <w:tc>
          <w:tcPr/>
          <w:p>
            <w:pPr>
              <w:pStyle w:val="Compact"/>
              <w:jc w:val="left"/>
            </w:pPr>
            <w:r>
              <w:t xml:space="preserve">Excellent</w:t>
            </w:r>
          </w:p>
        </w:tc>
      </w:tr>
      <w:tr>
        <w:tc>
          <w:tcPr/>
          <w:p>
            <w:pPr>
              <w:pStyle w:val="Compact"/>
              <w:jc w:val="left"/>
            </w:pPr>
            <w:r>
              <w:t xml:space="preserve">Workmanship</w:t>
            </w:r>
          </w:p>
        </w:tc>
        <w:tc>
          <w:tcPr/>
          <w:p>
            <w:pPr>
              <w:pStyle w:val="Compact"/>
              <w:jc w:val="left"/>
            </w:pPr>
            <w:r>
              <w:t xml:space="preserve">Clean wiring, proper labeling, and organized panel layouts.</w:t>
            </w:r>
          </w:p>
        </w:tc>
        <w:tc>
          <w:tcPr/>
          <w:p>
            <w:pPr>
              <w:pStyle w:val="Compact"/>
              <w:jc w:val="left"/>
            </w:pPr>
            <w:r>
              <w:t xml:space="preserve">Very Good</w:t>
            </w:r>
          </w:p>
        </w:tc>
      </w:tr>
      <w:tr>
        <w:tc>
          <w:tcPr/>
          <w:p>
            <w:pPr>
              <w:pStyle w:val="Compact"/>
              <w:jc w:val="left"/>
            </w:pPr>
            <w:r>
              <w:t xml:space="preserve">Safety Protocols</w:t>
            </w:r>
          </w:p>
        </w:tc>
        <w:tc>
          <w:tcPr/>
          <w:p>
            <w:pPr>
              <w:pStyle w:val="Compact"/>
              <w:jc w:val="left"/>
            </w:pPr>
            <w:r>
              <w:t xml:space="preserve">Consistent use of PPE and LOTO procedures.</w:t>
            </w:r>
          </w:p>
        </w:tc>
        <w:tc>
          <w:tcPr/>
          <w:p>
            <w:pPr>
              <w:pStyle w:val="Compact"/>
              <w:jc w:val="left"/>
            </w:pPr>
            <w:r>
              <w:t xml:space="preserve">Excellent</w:t>
            </w:r>
          </w:p>
        </w:tc>
      </w:tr>
      <w:tr>
        <w:tc>
          <w:tcPr/>
          <w:p>
            <w:pPr>
              <w:pStyle w:val="Compact"/>
              <w:jc w:val="left"/>
            </w:pPr>
            <w:r>
              <w:t xml:space="preserve">Documentation</w:t>
            </w:r>
          </w:p>
        </w:tc>
        <w:tc>
          <w:tcPr/>
          <w:p>
            <w:pPr>
              <w:pStyle w:val="Compact"/>
              <w:jc w:val="left"/>
            </w:pPr>
            <w:r>
              <w:t xml:space="preserve">Minor delays in submitting as-built drawings.</w:t>
            </w:r>
          </w:p>
        </w:tc>
        <w:tc>
          <w:tcPr/>
          <w:p>
            <w:pPr>
              <w:pStyle w:val="Compact"/>
              <w:jc w:val="left"/>
            </w:pPr>
            <w:r>
              <w:t xml:space="preserve">Satisfactory</w:t>
            </w:r>
          </w:p>
        </w:tc>
      </w:tr>
    </w:tbl>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proposed to further optimize the Electrician's performance in the Mexico City market:</w:t>
      </w:r>
    </w:p>
    <w:p>
      <w:pPr>
        <w:numPr>
          <w:ilvl w:val="0"/>
          <w:numId w:val="1002"/>
        </w:numPr>
        <w:pStyle w:val="Compact"/>
      </w:pPr>
      <w:r>
        <w:rPr>
          <w:bCs/>
          <w:b/>
        </w:rPr>
        <w:t xml:space="preserve">Enhanced Documentation:</w:t>
      </w:r>
      <w:r>
        <w:t xml:space="preserve"> </w:t>
      </w:r>
      <w:r>
        <w:t xml:space="preserve">Improve the timeliness of submitting as-built drawings and inspection reports to ensure seamless handover to clients and regulatory bodies.</w:t>
      </w:r>
    </w:p>
    <w:p>
      <w:pPr>
        <w:numPr>
          <w:ilvl w:val="0"/>
          <w:numId w:val="1002"/>
        </w:numPr>
        <w:pStyle w:val="Compact"/>
      </w:pPr>
      <w:r>
        <w:rPr>
          <w:bCs/>
          <w:b/>
        </w:rPr>
        <w:t xml:space="preserve">Renewable Energy Training:</w:t>
      </w:r>
      <w:r>
        <w:t xml:space="preserve"> </w:t>
      </w:r>
      <w:r>
        <w:t xml:space="preserve">Pursue additional certification in solar photovoltaic installations, as Mexico City is increasingly adopting green energy solutions.</w:t>
      </w:r>
    </w:p>
    <w:p>
      <w:pPr>
        <w:numPr>
          <w:ilvl w:val="0"/>
          <w:numId w:val="1002"/>
        </w:numPr>
        <w:pStyle w:val="Compact"/>
      </w:pPr>
      <w:r>
        <w:rPr>
          <w:bCs/>
          <w:b/>
        </w:rPr>
        <w:t xml:space="preserve">Emergency Response:</w:t>
      </w:r>
      <w:r>
        <w:t xml:space="preserve"> </w:t>
      </w:r>
      <w:r>
        <w:t xml:space="preserve">Participate in advanced emergency response training specific to high-rise electrical failures, which are common in the city's central business district.</w:t>
      </w:r>
    </w:p>
    <w:bookmarkEnd w:id="26"/>
    <w:bookmarkStart w:id="27" w:name="conclusion"/>
    <w:p>
      <w:pPr>
        <w:pStyle w:val="Heading2"/>
      </w:pPr>
      <w:r>
        <w:t xml:space="preserve">7. Conclusion</w:t>
      </w:r>
    </w:p>
    <w:p>
      <w:pPr>
        <w:pStyle w:val="FirstParagraph"/>
      </w:pPr>
      <w:r>
        <w:t xml:space="preserve">In conclusion, this Peer Review Report affirms that the Electrician under review possesses the necessary skills, knowledge, and professional attitude to perform electrical work safely and effectively in Mexico City. The subject's commitment to regulatory compliance and safety standards is commendable. By implementing the recommended improvements, the Electrician will be well-positioned to meet the evolving demands of the electrical industry in one of the world's most dynamic urban environments.</w:t>
      </w:r>
    </w:p>
    <w:bookmarkEnd w:id="27"/>
    <w:p>
      <w:pPr>
        <w:pStyle w:val="BodyText"/>
      </w:pPr>
      <w:r>
        <w:rPr>
          <w:bCs/>
          <w:b/>
        </w:rPr>
        <w:t xml:space="preserve">Reviewed By:</w:t>
      </w:r>
    </w:p>
    <w:p>
      <w:pPr>
        <w:pStyle w:val="BodyText"/>
      </w:pPr>
      <w:r>
        <w:t xml:space="preserve">__________________________</w:t>
      </w:r>
    </w:p>
    <w:p>
      <w:pPr>
        <w:pStyle w:val="BodyText"/>
      </w:pPr>
      <w:r>
        <w:t xml:space="preserve">Senior Electrical Engineer</w:t>
      </w:r>
    </w:p>
    <w:p>
      <w:pPr>
        <w:pStyle w:val="BodyText"/>
      </w:pPr>
      <w:r>
        <w:t xml:space="preserve">Peer Review Committee</w:t>
      </w:r>
    </w:p>
    <w:p>
      <w:pPr>
        <w:pStyle w:val="BodyText"/>
      </w:pPr>
      <w:r>
        <w:t xml:space="preserve">Mexico City, Mexico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Electrician - Mexico City</dc:title>
  <dc:creator/>
  <dc:language>en</dc:language>
  <cp:keywords/>
  <dcterms:created xsi:type="dcterms:W3CDTF">2026-10-10T04:50:28Z</dcterms:created>
  <dcterms:modified xsi:type="dcterms:W3CDTF">2026-10-10T04:50:28Z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