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and</w:t>
      </w:r>
      <w:r>
        <w:t xml:space="preserve"> </w:t>
      </w:r>
      <w:r>
        <w:t xml:space="preserve">Maintenance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Compliance Assessment</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26, 2023</w:t>
      </w:r>
    </w:p>
    <w:bookmarkEnd w:id="20"/>
    <w:bookmarkStart w:id="21" w:name="project-and-personnel-information"/>
    <w:p>
      <w:pPr>
        <w:pStyle w:val="Heading2"/>
      </w:pPr>
      <w:r>
        <w:t xml:space="preserve">1. Project and Personnel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Project Name</w:t>
            </w:r>
          </w:p>
        </w:tc>
        <w:tc>
          <w:tcPr/>
          <w:p>
            <w:pPr>
              <w:pStyle w:val="Compact"/>
              <w:jc w:val="left"/>
            </w:pPr>
            <w:r>
              <w:t xml:space="preserve">Manila Central Business District Retrofitting</w:t>
            </w:r>
          </w:p>
        </w:tc>
      </w:tr>
      <w:tr>
        <w:tc>
          <w:tcPr/>
          <w:p>
            <w:pPr>
              <w:pStyle w:val="Compact"/>
              <w:jc w:val="left"/>
            </w:pPr>
            <w:r>
              <w:t xml:space="preserve">Site Location</w:t>
            </w:r>
          </w:p>
        </w:tc>
        <w:tc>
          <w:tcPr/>
          <w:p>
            <w:pPr>
              <w:pStyle w:val="Compact"/>
              <w:jc w:val="left"/>
            </w:pPr>
            <w:r>
              <w:t xml:space="preserve">Makati City, Philippines Manila</w:t>
            </w:r>
          </w:p>
        </w:tc>
      </w:tr>
      <w:tr>
        <w:tc>
          <w:tcPr/>
          <w:p>
            <w:pPr>
              <w:pStyle w:val="Compact"/>
              <w:jc w:val="left"/>
            </w:pPr>
            <w:r>
              <w:t xml:space="preserve">Peer Reviewer</w:t>
            </w:r>
          </w:p>
        </w:tc>
        <w:tc>
          <w:tcPr/>
          <w:p>
            <w:pPr>
              <w:pStyle w:val="Compact"/>
              <w:jc w:val="left"/>
            </w:pPr>
            <w:r>
              <w:t xml:space="preserve">Engr. Juan Dela Cruz, REE (Registered Electrical Engineer)</w:t>
            </w:r>
          </w:p>
        </w:tc>
      </w:tr>
      <w:tr>
        <w:tc>
          <w:tcPr/>
          <w:p>
            <w:pPr>
              <w:pStyle w:val="Compact"/>
              <w:jc w:val="left"/>
            </w:pPr>
            <w:r>
              <w:t xml:space="preserve">Subject of Review</w:t>
            </w:r>
          </w:p>
        </w:tc>
        <w:tc>
          <w:tcPr/>
          <w:p>
            <w:pPr>
              <w:pStyle w:val="Compact"/>
              <w:jc w:val="left"/>
            </w:pPr>
            <w:r>
              <w:t xml:space="preserve">Master Electrician / Lead Technician</w:t>
            </w:r>
          </w:p>
        </w:tc>
      </w:tr>
      <w:tr>
        <w:tc>
          <w:tcPr/>
          <w:p>
            <w:pPr>
              <w:pStyle w:val="Compact"/>
              <w:jc w:val="left"/>
            </w:pPr>
            <w:r>
              <w:t xml:space="preserve">Review Period</w:t>
            </w:r>
          </w:p>
        </w:tc>
        <w:tc>
          <w:tcPr/>
          <w:p>
            <w:pPr>
              <w:pStyle w:val="Compact"/>
              <w:jc w:val="left"/>
            </w:pPr>
            <w:r>
              <w:t xml:space="preserve">Q3 2023</w:t>
            </w:r>
          </w:p>
        </w:tc>
      </w:tr>
    </w:tbl>
    <w:bookmarkEnd w:id="21"/>
    <w:bookmarkStart w:id="22" w:name="executive-summary"/>
    <w:p>
      <w:pPr>
        <w:pStyle w:val="Heading2"/>
      </w:pPr>
      <w:r>
        <w:t xml:space="preserve">2. Executive Summary</w:t>
      </w:r>
    </w:p>
    <w:p>
      <w:pPr>
        <w:pStyle w:val="FirstParagraph"/>
      </w:pPr>
      <w:r>
        <w:t xml:space="preserve">This Peer Review Report serves as a formal evaluation of the technical performance, safety adherence, and professional conduct of the designated Electrician working on the Manila Central Business District Retrofitting project. Given the high-density urban environment of Philippines Manila, electrical work requires strict adherence to the Philippine Electrical Code (PEC) and local Bureau of Fire Protection (BFP) regulations. This review assesses the electrician's ability to manage complex wiring systems, ensure load balancing in older structures, and maintain safety protocols amidst the unique challenges of the Metro Manila infrastructure.</w:t>
      </w:r>
    </w:p>
    <w:bookmarkEnd w:id="22"/>
    <w:bookmarkStart w:id="25" w:name="technical-competency-and-code-compliance"/>
    <w:p>
      <w:pPr>
        <w:pStyle w:val="Heading2"/>
      </w:pPr>
      <w:r>
        <w:t xml:space="preserve">3. Technical Competency and Code Compliance</w:t>
      </w:r>
    </w:p>
    <w:p>
      <w:pPr>
        <w:pStyle w:val="FirstParagraph"/>
      </w:pPr>
      <w:r>
        <w:t xml:space="preserve">The primary focus of this review is the electrician's technical proficiency. In the context of Philippines Manila, where building ages vary significantly, the ability to integrate modern electrical standards into existing frameworks is crucial.</w:t>
      </w:r>
    </w:p>
    <w:bookmarkStart w:id="23" w:name="X12e222527d846bca761979d28d916ae1cf94290"/>
    <w:p>
      <w:pPr>
        <w:pStyle w:val="Heading3"/>
      </w:pPr>
      <w:r>
        <w:t xml:space="preserve">3.1 Adherence to the Philippine Electrical Code (PEC)</w:t>
      </w:r>
    </w:p>
    <w:p>
      <w:pPr>
        <w:pStyle w:val="FirstParagraph"/>
      </w:pPr>
      <w:r>
        <w:t xml:space="preserve">The electrician demonstrated a strong understanding of the latest PEC editions. Specifically, the installation of branch circuits and feeders complied with NEC-based standards adapted for local use. The review confirmed that wire sizing calculations were accurate, accounting for voltage drop over distance, which is a common issue in sprawling Manila commercial zones.</w:t>
      </w:r>
    </w:p>
    <w:bookmarkEnd w:id="23"/>
    <w:bookmarkStart w:id="24" w:name="wiring-and-installation-quality"/>
    <w:p>
      <w:pPr>
        <w:pStyle w:val="Heading3"/>
      </w:pPr>
      <w:r>
        <w:t xml:space="preserve">3.2 Wiring and Installation Quality</w:t>
      </w:r>
    </w:p>
    <w:p>
      <w:pPr>
        <w:pStyle w:val="FirstParagraph"/>
      </w:pPr>
      <w:r>
        <w:t xml:space="preserve">Inspection of the conduit systems revealed high-quality workmanship. The electrician utilized proper bending techniques for EMT and rigid conduits, ensuring no damage to the insulation of the conductors. In areas with limited ceiling space, typical of older Manila buildings, the routing of cables was neat, secure, and did not obstruct HVAC or fire suppression systems. Grounding and bonding were executed correctly, a critical factor for preventing electrical shock in humid tropical climates.</w:t>
      </w:r>
    </w:p>
    <w:bookmarkEnd w:id="24"/>
    <w:bookmarkEnd w:id="25"/>
    <w:bookmarkStart w:id="28" w:name="safety-protocols-and-risk-management"/>
    <w:p>
      <w:pPr>
        <w:pStyle w:val="Heading2"/>
      </w:pPr>
      <w:r>
        <w:t xml:space="preserve">4. Safety Protocols and Risk Management</w:t>
      </w:r>
    </w:p>
    <w:p>
      <w:pPr>
        <w:pStyle w:val="FirstParagraph"/>
      </w:pPr>
      <w:r>
        <w:t xml:space="preserve">Safety is paramount in the Philippines Manila construction sector. The electrician was evaluated on their implementation of Lockout/Tagout (LOTO) procedures and personal protective equipment (PPE) usage.</w:t>
      </w:r>
    </w:p>
    <w:bookmarkStart w:id="26" w:name="lockouttagout-loto-implementation"/>
    <w:p>
      <w:pPr>
        <w:pStyle w:val="Heading3"/>
      </w:pPr>
      <w:r>
        <w:t xml:space="preserve">4.1 Lockout/Tagout (LOTO) Implementation</w:t>
      </w:r>
    </w:p>
    <w:p>
      <w:pPr>
        <w:pStyle w:val="FirstParagraph"/>
      </w:pPr>
      <w:r>
        <w:t xml:space="preserve">The subject consistently applied LOTO protocols before working on live panels. This is essential in a busy commercial environment where unauthorized re-energization can lead to fatal accidents. The review noted that all energy isolation points were clearly labeled and secured.</w:t>
      </w:r>
    </w:p>
    <w:bookmarkEnd w:id="26"/>
    <w:bookmarkStart w:id="27" w:name="fire-safety-compliance"/>
    <w:p>
      <w:pPr>
        <w:pStyle w:val="Heading3"/>
      </w:pPr>
      <w:r>
        <w:t xml:space="preserve">4.2 Fire Safety Compliance</w:t>
      </w:r>
    </w:p>
    <w:p>
      <w:pPr>
        <w:pStyle w:val="FirstParagraph"/>
      </w:pPr>
      <w:r>
        <w:t xml:space="preserve">Considering the strict regulations of the Bureau of Fire Protection in Manila, the electrician ensured that all electrical installations were free from fire hazards. This included proper spacing of junction boxes, use of fire-rated cables in vertical risers, and ensuring that no combustible materials were stored near electrical panels.</w:t>
      </w:r>
    </w:p>
    <w:bookmarkEnd w:id="27"/>
    <w:bookmarkEnd w:id="28"/>
    <w:bookmarkStart w:id="29" w:name="adaptability-to-local-conditions"/>
    <w:p>
      <w:pPr>
        <w:pStyle w:val="Heading2"/>
      </w:pPr>
      <w:r>
        <w:t xml:space="preserve">5. Adaptability to Local Conditions</w:t>
      </w:r>
    </w:p>
    <w:p>
      <w:pPr>
        <w:pStyle w:val="FirstParagraph"/>
      </w:pPr>
      <w:r>
        <w:t xml:space="preserve">Working in Philippines Manila presents unique challenges, including power fluctuations and high humidity. The electrician showed commendable adaptability by:</w:t>
      </w:r>
    </w:p>
    <w:p>
      <w:pPr>
        <w:numPr>
          <w:ilvl w:val="0"/>
          <w:numId w:val="1001"/>
        </w:numPr>
        <w:pStyle w:val="Compact"/>
      </w:pPr>
      <w:r>
        <w:t xml:space="preserve">Installing surge protection devices (SPDs) to protect sensitive equipment from voltage spikes common in the local grid.</w:t>
      </w:r>
    </w:p>
    <w:p>
      <w:pPr>
        <w:numPr>
          <w:ilvl w:val="0"/>
          <w:numId w:val="1001"/>
        </w:numPr>
        <w:pStyle w:val="Compact"/>
      </w:pPr>
      <w:r>
        <w:t xml:space="preserve">Using moisture-resistant fittings and sealants in areas prone to water ingress, ensuring long-term reliability.</w:t>
      </w:r>
    </w:p>
    <w:p>
      <w:pPr>
        <w:numPr>
          <w:ilvl w:val="0"/>
          <w:numId w:val="1001"/>
        </w:numPr>
        <w:pStyle w:val="Compact"/>
      </w:pPr>
      <w:r>
        <w:t xml:space="preserve">Coordinating effectively with local utility providers (Meralco) for service connections and metering.</w:t>
      </w:r>
    </w:p>
    <w:bookmarkEnd w:id="29"/>
    <w:bookmarkStart w:id="30" w:name="areas-for-improvement"/>
    <w:p>
      <w:pPr>
        <w:pStyle w:val="Heading2"/>
      </w:pPr>
      <w:r>
        <w:t xml:space="preserve">6. Areas for Improvement</w:t>
      </w:r>
    </w:p>
    <w:p>
      <w:pPr>
        <w:pStyle w:val="FirstParagraph"/>
      </w:pPr>
      <w:r>
        <w:t xml:space="preserve">While the overall performance was satisfactory, the following areas require attention:</w:t>
      </w:r>
    </w:p>
    <w:p>
      <w:pPr>
        <w:numPr>
          <w:ilvl w:val="0"/>
          <w:numId w:val="1002"/>
        </w:numPr>
        <w:pStyle w:val="Compact"/>
      </w:pPr>
      <w:r>
        <w:rPr>
          <w:bCs/>
          <w:b/>
        </w:rPr>
        <w:t xml:space="preserve">Documentation:</w:t>
      </w:r>
      <w:r>
        <w:t xml:space="preserve"> </w:t>
      </w:r>
      <w:r>
        <w:t xml:space="preserve">As-built drawings need to be updated more frequently to reflect real-time changes on site.</w:t>
      </w:r>
    </w:p>
    <w:p>
      <w:pPr>
        <w:numPr>
          <w:ilvl w:val="0"/>
          <w:numId w:val="1002"/>
        </w:numPr>
        <w:pStyle w:val="Compact"/>
      </w:pPr>
      <w:r>
        <w:rPr>
          <w:bCs/>
          <w:b/>
        </w:rPr>
        <w:t xml:space="preserve">Communication:</w:t>
      </w:r>
      <w:r>
        <w:t xml:space="preserve"> </w:t>
      </w:r>
      <w:r>
        <w:t xml:space="preserve">Enhanced coordination with other trades (plumbing and civil) is needed to avoid clashes in tight spaces.</w:t>
      </w:r>
    </w:p>
    <w:bookmarkEnd w:id="30"/>
    <w:bookmarkStart w:id="31" w:name="conclusion-and-recommendation"/>
    <w:p>
      <w:pPr>
        <w:pStyle w:val="Heading2"/>
      </w:pPr>
      <w:r>
        <w:t xml:space="preserve">7. Conclusion and Recommendation</w:t>
      </w:r>
    </w:p>
    <w:p>
      <w:pPr>
        <w:pStyle w:val="FirstParagraph"/>
      </w:pPr>
      <w:r>
        <w:t xml:space="preserve">Based on this Peer Review Report, the Electrician has demonstrated the necessary technical skills, safety awareness, and professional conduct required for high-standard electrical work in Philippines Manila. The adherence to the Philippine Electrical Code and local safety regulations is evident. It is recommended that the electrician continues their current practices while addressing the minor documentation issues noted above. This individual is deemed competent to continue leading electrical operations on this project.</w:t>
      </w:r>
    </w:p>
    <w:bookmarkEnd w:id="31"/>
    <w:p>
      <w:pPr>
        <w:pStyle w:val="BodyText"/>
      </w:pPr>
      <w:r>
        <w:rPr>
          <w:bCs/>
          <w:b/>
        </w:rPr>
        <w:t xml:space="preserve">Reviewed by:</w:t>
      </w:r>
    </w:p>
    <w:p>
      <w:pPr>
        <w:pStyle w:val="BodyText"/>
      </w:pPr>
      <w:r>
        <w:t xml:space="preserve">Engr. Juan Dela Cruz</w:t>
      </w:r>
    </w:p>
    <w:p>
      <w:pPr>
        <w:pStyle w:val="BodyText"/>
      </w:pPr>
      <w:r>
        <w:t xml:space="preserve">Registered Electrical Engineer (REE)</w:t>
      </w:r>
    </w:p>
    <w:p>
      <w:pPr>
        <w:pStyle w:val="BodyText"/>
      </w:pPr>
      <w:r>
        <w:t xml:space="preserve">License No. 12345</w:t>
      </w:r>
    </w:p>
    <w:p>
      <w:pPr>
        <w:pStyle w:val="BodyText"/>
      </w:pPr>
      <w:r>
        <w:t xml:space="preserve">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and Maintenance</dc:title>
  <dc:creator/>
  <dc:language>en</dc:language>
  <cp:keywords/>
  <dcterms:created xsi:type="dcterms:W3CDTF">2026-10-10T03:43:28Z</dcterms:created>
  <dcterms:modified xsi:type="dcterms:W3CDTF">2026-10-10T03:43:28Z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