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Electrician</w:t>
      </w:r>
      <w:r>
        <w:t xml:space="preserve"> </w:t>
      </w:r>
      <w:r>
        <w:t xml:space="preserve">-</w:t>
      </w:r>
      <w:r>
        <w:t xml:space="preserve"> </w:t>
      </w:r>
      <w:r>
        <w:t xml:space="preserve">Russia</w:t>
      </w:r>
      <w:r>
        <w:t xml:space="preserve"> </w:t>
      </w:r>
      <w:r>
        <w:t xml:space="preserve">Moscow</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Electrician</w:t>
      </w:r>
    </w:p>
    <w:p>
      <w:pPr>
        <w:pStyle w:val="BodyText"/>
      </w:pPr>
      <w:r>
        <w:rPr>
          <w:bCs/>
          <w:b/>
        </w:rPr>
        <w:t xml:space="preserve">Location:</w:t>
      </w:r>
      <w:r>
        <w:t xml:space="preserve"> </w:t>
      </w:r>
      <w:r>
        <w:t xml:space="preserve">Russia Moscow</w:t>
      </w:r>
    </w:p>
    <w:p>
      <w:pPr>
        <w:pStyle w:val="BodyText"/>
      </w:pPr>
      <w:r>
        <w:rPr>
          <w:bCs/>
          <w:b/>
        </w:rPr>
        <w:t xml:space="preserve">Date:</w:t>
      </w:r>
      <w:r>
        <w:t xml:space="preserve"> </w:t>
      </w:r>
      <w:r>
        <w:t xml:space="preserve">October 24, 2023</w:t>
      </w:r>
    </w:p>
    <w:p>
      <w:pPr>
        <w:pStyle w:val="BodyText"/>
      </w:pPr>
      <w:r>
        <w:rPr>
          <w:bCs/>
          <w:b/>
        </w:rPr>
        <w:t xml:space="preserve">Report ID:</w:t>
      </w:r>
      <w:r>
        <w:t xml:space="preserve"> </w:t>
      </w:r>
      <w:r>
        <w:t xml:space="preserve">PR-MOW-EL-2023-0042</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technical proficiency, safety compliance, and professional conduct of a licensed Electrician operating within the Moscow region of Russia. The assessment is conducted in accordance with the Federal Law "On Technical Regulation" and the specific electrical installation rules (PUE - Pravila Ustroystva Elektroustanovok) mandated by Rosenergonadzor. The primary objective of this review is to ensure that the electrician’s work meets the rigorous standards required for urban infrastructure in Moscow, a city characterized by complex high-rise residential complexes, historic preservation sites, and dense commercial districts.</w:t>
      </w:r>
    </w:p>
    <w:p>
      <w:pPr>
        <w:pStyle w:val="BodyText"/>
      </w:pPr>
      <w:r>
        <w:t xml:space="preserve">The scope of this review encompasses a site inspection of three recent projects: a residential retrofit in the Presnensky District, a commercial lighting installation in the Moscow City Business Center, and a maintenance audit of a substation in the southern administrative okrug. The evaluation focuses on adherence to GOST standards, safety protocols, and the quality of workmanship.</w:t>
      </w:r>
    </w:p>
    <w:bookmarkEnd w:id="21"/>
    <w:bookmarkStart w:id="22" w:name="regulatory-compliance-and-standards"/>
    <w:p>
      <w:pPr>
        <w:pStyle w:val="Heading2"/>
      </w:pPr>
      <w:r>
        <w:t xml:space="preserve">2. Regulatory Compliance and Standards</w:t>
      </w:r>
    </w:p>
    <w:p>
      <w:pPr>
        <w:pStyle w:val="FirstParagraph"/>
      </w:pPr>
      <w:r>
        <w:t xml:space="preserve">In Russia Moscow, electrical work is governed by strict regulatory frameworks. The electrician under review was assessed against the current edition of the PUE (Electrical Installation Rules). The review confirms that the electrician demonstrates a comprehensive understanding of these regulations. Specifically, the correct application of grounding and bonding systems was observed, which is critical given the varying soil resistivity and building ages found across Moscow.</w:t>
      </w:r>
    </w:p>
    <w:p>
      <w:pPr>
        <w:pStyle w:val="BodyText"/>
      </w:pPr>
      <w:r>
        <w:t xml:space="preserve">Furthermore, compliance with GOST R 50571 series standards was verified. The electrician correctly utilized certified materials and components, ensuring that all wiring, circuit breakers, and distribution boards met the necessary fire safety ratings required for Russian construction. The documentation provided by the electrician, including schematic diagrams and load calculations, was thorough and aligned with the requirements for obtaining the necessary permits from local Moscow authorities.</w:t>
      </w:r>
    </w:p>
    <w:bookmarkEnd w:id="22"/>
    <w:bookmarkStart w:id="23" w:name="technical-competency-and-workmanship"/>
    <w:p>
      <w:pPr>
        <w:pStyle w:val="Heading2"/>
      </w:pPr>
      <w:r>
        <w:t xml:space="preserve">3. Technical Competency and Workmanship</w:t>
      </w:r>
    </w:p>
    <w:p>
      <w:pPr>
        <w:pStyle w:val="FirstParagraph"/>
      </w:pPr>
      <w:r>
        <w:t xml:space="preserve">The technical skills of the Electrician were evaluated through direct observation and testing of completed installations. The quality of cable termination, conduit installation, and panel wiring was found to be of a high standard. In the Moscow City project, the electrician successfully managed complex low-voltage and high-voltage integration, demonstrating proficiency in modern building management systems.</w:t>
      </w:r>
    </w:p>
    <w:p>
      <w:pPr>
        <w:pStyle w:val="BodyText"/>
      </w:pPr>
      <w:r>
        <w:t xml:space="preserve">Attention to detail was particularly notable in the residential retrofit. The electrician navigated the challenges of integrating modern electrical loads into older Soviet-era infrastructure without compromising the structural integrity of the building. The use of appropriate cable management techniques ensured that installations were not only functional but also aesthetically acceptable and accessible for future maintenance.</w:t>
      </w:r>
    </w:p>
    <w:bookmarkEnd w:id="23"/>
    <w:bookmarkStart w:id="24" w:name="safety-protocols-and-risk-management"/>
    <w:p>
      <w:pPr>
        <w:pStyle w:val="Heading2"/>
      </w:pPr>
      <w:r>
        <w:t xml:space="preserve">4. Safety Protocols and Risk Management</w:t>
      </w:r>
    </w:p>
    <w:p>
      <w:pPr>
        <w:pStyle w:val="FirstParagraph"/>
      </w:pPr>
      <w:r>
        <w:t xml:space="preserve">Safety is paramount in the electrical trade, especially in a bustling metropolis like Moscow. The review assessed the electrician’s adherence to occupational health and safety regulations (TRK). The electrician consistently utilized personal protective equipment (PPE) and followed lockout/tagout procedures during maintenance tasks.</w:t>
      </w:r>
    </w:p>
    <w:p>
      <w:pPr>
        <w:pStyle w:val="BodyText"/>
      </w:pPr>
      <w:r>
        <w:t xml:space="preserve">Risk assessments were conducted prior to each phase of work, identifying potential hazards such as live circuits in shared walls or proximity to gas lines. The electrician demonstrated a proactive approach to safety, ensuring that work zones were properly secured and that emergency protocols were in place. This diligence is essential for preventing accidents in the densely populated environments typical of Russia Moscow.</w:t>
      </w:r>
    </w:p>
    <w:bookmarkEnd w:id="24"/>
    <w:bookmarkStart w:id="25" w:name="professional-conduct-and-communication"/>
    <w:p>
      <w:pPr>
        <w:pStyle w:val="Heading2"/>
      </w:pPr>
      <w:r>
        <w:t xml:space="preserve">5. Professional Conduct and Communication</w:t>
      </w:r>
    </w:p>
    <w:p>
      <w:pPr>
        <w:pStyle w:val="FirstParagraph"/>
      </w:pPr>
      <w:r>
        <w:t xml:space="preserve">The electrician’s professional conduct was evaluated based on interactions with clients, contractors, and regulatory inspectors. The electrician exhibited a high level of professionalism, communicating clearly and effectively in both Russian and English, which is increasingly important in Moscow’s international business environment.</w:t>
      </w:r>
    </w:p>
    <w:p>
      <w:pPr>
        <w:pStyle w:val="BodyText"/>
      </w:pPr>
      <w:r>
        <w:t xml:space="preserve">Timeliness and reliability were also assessed. The electrician adhered to project schedules and promptly addressed any issues that arose during the installation process. This reliability is crucial for maintaining the flow of construction and renovation projects in Moscow, where delays can have significant financial implications.</w:t>
      </w:r>
    </w:p>
    <w:bookmarkEnd w:id="25"/>
    <w:bookmarkStart w:id="26" w:name="areas-for-improvement"/>
    <w:p>
      <w:pPr>
        <w:pStyle w:val="Heading2"/>
      </w:pPr>
      <w:r>
        <w:t xml:space="preserve">6. Areas for Improvement</w:t>
      </w:r>
    </w:p>
    <w:p>
      <w:pPr>
        <w:pStyle w:val="FirstParagraph"/>
      </w:pPr>
      <w:r>
        <w:t xml:space="preserve">While the overall performance of the Electrician was commendable, the review identified a few areas for improvement. First, there is a need for enhanced documentation of energy efficiency measures. As Moscow moves towards greener building standards, electricians should be more proactive in recommending and documenting energy-saving solutions.</w:t>
      </w:r>
    </w:p>
    <w:p>
      <w:pPr>
        <w:pStyle w:val="BodyText"/>
      </w:pPr>
      <w:r>
        <w:t xml:space="preserve">Second, while the electrician is proficient in traditional electrical systems, further training in smart home technologies and IoT integration would be beneficial. This would allow the electrician to better serve the growing demand for intelligent building systems in Moscow’s modern residential and commercial sectors.</w:t>
      </w:r>
    </w:p>
    <w:bookmarkEnd w:id="26"/>
    <w:bookmarkStart w:id="27" w:name="conclusion"/>
    <w:p>
      <w:pPr>
        <w:pStyle w:val="Heading2"/>
      </w:pPr>
      <w:r>
        <w:t xml:space="preserve">7. Conclusion</w:t>
      </w:r>
    </w:p>
    <w:p>
      <w:pPr>
        <w:pStyle w:val="FirstParagraph"/>
      </w:pPr>
      <w:r>
        <w:t xml:space="preserve">In conclusion, this Peer Review Report affirms that the Electrician under review possesses the necessary technical skills, regulatory knowledge, and professional conduct to perform electrical work in Russia Moscow. The electrician’s adherence to PUE and GOST standards, combined with a strong commitment to safety and quality, makes them a valuable asset to the electrical industry in the region.</w:t>
      </w:r>
    </w:p>
    <w:p>
      <w:pPr>
        <w:pStyle w:val="BodyText"/>
      </w:pPr>
      <w:r>
        <w:t xml:space="preserve">It is recommended that the electrician continues to engage in professional development, particularly in the areas of energy efficiency and smart technologies, to stay ahead of the evolving demands of the Moscow market. Overall, the electrician’s performance meets and, in many aspects, exceeds the expectations set by industry standards and regulatory requirements.</w:t>
      </w:r>
    </w:p>
    <w:bookmarkEnd w:id="27"/>
    <w:p>
      <w:pPr>
        <w:pStyle w:val="BodyText"/>
      </w:pPr>
      <w:r>
        <w:rPr>
          <w:bCs/>
          <w:b/>
        </w:rPr>
        <w:t xml:space="preserve">Reviewed by:</w:t>
      </w:r>
    </w:p>
    <w:p>
      <w:pPr>
        <w:pStyle w:val="BodyText"/>
      </w:pPr>
      <w:r>
        <w:t xml:space="preserve">Senior Electrical Engineer</w:t>
      </w:r>
    </w:p>
    <w:p>
      <w:pPr>
        <w:pStyle w:val="BodyText"/>
      </w:pPr>
      <w:r>
        <w:t xml:space="preserve">Peer Review Board, Moscow Region</w:t>
      </w:r>
    </w:p>
    <w:p>
      <w:pPr>
        <w:pStyle w:val="BodyText"/>
      </w:pPr>
      <w:r>
        <w:rPr>
          <w:iCs/>
          <w:i/>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Electrician - Russia Moscow</dc:title>
  <dc:creator/>
  <dc:language>en</dc:language>
  <cp:keywords/>
  <dcterms:created xsi:type="dcterms:W3CDTF">2026-10-10T04:19:32Z</dcterms:created>
  <dcterms:modified xsi:type="dcterms:W3CDTF">2026-10-10T04:19:32Z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