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w:t>
      </w:r>
      <w:r>
        <w:t xml:space="preserve"> </w:t>
      </w:r>
      <w:r>
        <w:t xml:space="preserve">Miami,</w:t>
      </w:r>
      <w:r>
        <w:t xml:space="preserve"> </w:t>
      </w:r>
      <w:r>
        <w:t xml:space="preserve">Florida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Code Compliance Assessment</w:t>
      </w:r>
    </w:p>
    <w:p>
      <w:pPr>
        <w:pStyle w:val="BodyText"/>
      </w:pPr>
      <w:r>
        <w:rPr>
          <w:bCs/>
          <w:b/>
        </w:rPr>
        <w:t xml:space="preserve">Role Under Review:</w:t>
      </w:r>
      <w:r>
        <w:t xml:space="preserve"> </w:t>
      </w:r>
      <w:r>
        <w:t xml:space="preserve">Licensed Electrician</w:t>
      </w:r>
    </w:p>
    <w:p>
      <w:pPr>
        <w:pStyle w:val="BodyText"/>
      </w:pPr>
      <w:r>
        <w:rPr>
          <w:bCs/>
          <w:b/>
        </w:rPr>
        <w:t xml:space="preserve">Location of Operations:</w:t>
      </w:r>
      <w:r>
        <w:t xml:space="preserve"> </w:t>
      </w:r>
      <w:r>
        <w:t xml:space="preserve">Miami-Dade County, United States (Miami)</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adherence, and regulatory compliance of a senior Electrician operating within the metropolitan area of Miami, Florida. Given the unique environmental challenges and strict building codes inherent to the United States Miami region, this review focuses heavily on the practitioner's ability to navigate the Florida Building Code (FBC), specifically the Electrical Code, while maintaining high standards of workmanship. The assessment covers residential and commercial installations, with a specific emphasis on hurricane resilience and coastal corrosion mitigation.</w:t>
      </w:r>
    </w:p>
    <w:bookmarkEnd w:id="21"/>
    <w:bookmarkStart w:id="22" w:name="regulatory-compliance-and-code-adherence"/>
    <w:p>
      <w:pPr>
        <w:pStyle w:val="Heading2"/>
      </w:pPr>
      <w:r>
        <w:t xml:space="preserve">2. Regulatory Compliance and Code Adherence</w:t>
      </w:r>
    </w:p>
    <w:p>
      <w:pPr>
        <w:pStyle w:val="FirstParagraph"/>
      </w:pPr>
      <w:r>
        <w:t xml:space="preserve">The primary benchmark for any Electrician in Miami is strict adherence to the Florida Building Code, which incorporates the National Electrical Code (NEC) with specific amendments for South Florida. The peer review team conducted a thorough audit of recent projects, including a high-rise residential complex in Brickell and a commercial retrofit in Little Havana.</w:t>
      </w:r>
    </w:p>
    <w:p>
      <w:pPr>
        <w:pStyle w:val="BodyText"/>
      </w:pPr>
      <w:r>
        <w:t xml:space="preserve">The Electrician demonstrated an exceptional understanding of Article 300 and Article 310 of the NEC, particularly regarding conductor sizing and temperature corrections. In Miami, where ambient temperatures frequently exceed 90°F, proper derating of conductors is critical. The review found that the Electrician consistently applied the correct adjustment factors, ensuring that circuits would not overheat under peak load conditions typical of the region's heavy air conditioning usage.</w:t>
      </w:r>
    </w:p>
    <w:p>
      <w:pPr>
        <w:pStyle w:val="BodyText"/>
      </w:pPr>
      <w:r>
        <w:t xml:space="preserve">Furthermore, compliance with Miami-Dade County’s specific permit requirements was flawless. All work orders reviewed showed proper coordination with the local Authority Having Jurisdiction (AHJ). The Electrician’s familiarity with the local inspection process minimized delays and ensured that all installations passed initial inspections without significant corrections.</w:t>
      </w:r>
    </w:p>
    <w:bookmarkEnd w:id="22"/>
    <w:bookmarkStart w:id="23" w:name="X42a4b73e5ab6fa901354fed00fc5eb77a6b8934"/>
    <w:p>
      <w:pPr>
        <w:pStyle w:val="Heading2"/>
      </w:pPr>
      <w:r>
        <w:t xml:space="preserve">3. Environmental Adaptation and Material Selection</w:t>
      </w:r>
    </w:p>
    <w:p>
      <w:pPr>
        <w:pStyle w:val="FirstParagraph"/>
      </w:pPr>
      <w:r>
        <w:t xml:space="preserve">Operating in United States Miami presents distinct environmental challenges, primarily high humidity, salt air, and the threat of tropical storms. A competent Electrician must select materials that resist corrosion and withstand moisture intrusion. This Peer Review Report highlights the subject’s material selection as a key strength.</w:t>
      </w:r>
    </w:p>
    <w:p>
      <w:pPr>
        <w:pStyle w:val="BodyText"/>
      </w:pPr>
      <w:r>
        <w:t xml:space="preserve">In outdoor and coastal installations, the Electrician consistently utilized Type MC cable with corrosion-resistant armor and stainless steel fittings, rather than standard galvanized steel which degrades rapidly in Miami’s saline atmosphere. The use of UV-resistant conduit and weatherproof enclosures (NEMA 3R and NEMA 4X ratings) was observed in all exterior applications. This proactive approach to material science significantly extends the lifespan of electrical infrastructure and reduces the risk of short circuits caused by environmental degradation.</w:t>
      </w:r>
    </w:p>
    <w:bookmarkEnd w:id="23"/>
    <w:bookmarkStart w:id="24" w:name="safety-protocols-and-risk-management"/>
    <w:p>
      <w:pPr>
        <w:pStyle w:val="Heading2"/>
      </w:pPr>
      <w:r>
        <w:t xml:space="preserve">4. Safety Protocols and Risk Management</w:t>
      </w:r>
    </w:p>
    <w:p>
      <w:pPr>
        <w:pStyle w:val="FirstParagraph"/>
      </w:pPr>
      <w:r>
        <w:t xml:space="preserve">Safety is paramount in the electrical trade. The review team evaluated the Electrician’s adherence to OSHA standards and NFPA 70E guidelines for electrical safety in the workplace. During on-site observations, the Electrician demonstrated rigorous lockout/tagout (LOTO) procedures before engaging with any live panels.</w:t>
      </w:r>
    </w:p>
    <w:p>
      <w:pPr>
        <w:pStyle w:val="BodyText"/>
      </w:pPr>
      <w:r>
        <w:t xml:space="preserve">Personal Protective Equipment (PPE) usage was consistent and appropriate for the voltage levels encountered. The Electrician also exhibited strong situational awareness, particularly when working in confined spaces common in older Miami buildings. The review noted that the Electrician actively mentored junior apprentices on safety protocols, fostering a culture of safety that aligns with best practices in the United States construction industry.</w:t>
      </w:r>
    </w:p>
    <w:bookmarkEnd w:id="24"/>
    <w:bookmarkStart w:id="25" w:name="Xf3e8c33eae359e8738df9320d354b47b451630d"/>
    <w:p>
      <w:pPr>
        <w:pStyle w:val="Heading2"/>
      </w:pPr>
      <w:r>
        <w:t xml:space="preserve">5. Technical Workmanship and Quality Assurance</w:t>
      </w:r>
    </w:p>
    <w:p>
      <w:pPr>
        <w:pStyle w:val="FirstParagraph"/>
      </w:pPr>
      <w:r>
        <w:t xml:space="preserve">The quality of physical installation was assessed based on neatness, accessibility, and functionality. The Electrician’s work in panel upgrades was particularly noteworthy. Busbars were clean, connections were torqued to manufacturer specifications, and phase balancing was meticulously calculated to prevent neutral overload—a common issue in Miami’s aging electrical grids.</w:t>
      </w:r>
    </w:p>
    <w:p>
      <w:pPr>
        <w:pStyle w:val="BodyText"/>
      </w:pPr>
      <w:r>
        <w:t xml:space="preserve">In residential settings, the installation of Ground Fault Circuit Interrupters (GFCIs) and Arc Fault Circuit Interrupters (AFCIs) was verified in all required locations, including bathrooms, kitchens, and bedrooms, in full compliance with current code. The labeling of circuits was clear, accurate, and durable, facilitating future maintenance and emergency response.</w:t>
      </w:r>
    </w:p>
    <w:bookmarkEnd w:id="25"/>
    <w:bookmarkStart w:id="26" w:name="areas-for-improvement"/>
    <w:p>
      <w:pPr>
        <w:pStyle w:val="Heading2"/>
      </w:pPr>
      <w:r>
        <w:t xml:space="preserve">6. Areas for Improvement</w:t>
      </w:r>
    </w:p>
    <w:p>
      <w:pPr>
        <w:pStyle w:val="FirstParagraph"/>
      </w:pPr>
      <w:r>
        <w:t xml:space="preserve">While the overall performance was exemplary, the Peer Review Report identifies minor areas for growth. The Electrician’s documentation of as-built drawings could be more detailed, particularly for complex commercial retrofits. Enhancing digital record-keeping with BIM (Building Information Modeling) integration would align the Electrician’s workflow with the increasingly digital nature of construction management in major U.S. cities like Miami. Additionally, while knowledge of solar PV systems is present, deeper certification in microgrid technology would be beneficial given Miami’s growing adoption of renewable energy solutions.</w:t>
      </w:r>
    </w:p>
    <w:bookmarkEnd w:id="26"/>
    <w:bookmarkStart w:id="27" w:name="conclusion"/>
    <w:p>
      <w:pPr>
        <w:pStyle w:val="Heading2"/>
      </w:pPr>
      <w:r>
        <w:t xml:space="preserve">7. Conclusion</w:t>
      </w:r>
    </w:p>
    <w:p>
      <w:pPr>
        <w:pStyle w:val="FirstParagraph"/>
      </w:pPr>
      <w:r>
        <w:t xml:space="preserve">Based on the comprehensive evaluation conducted for this Peer Review Report, the Electrician under review is deemed highly competent and fully qualified to perform electrical work in the United States Miami area. Their mastery of the Florida Building Code, strategic material selection for coastal environments, and unwavering commitment to safety standards make them a valuable asset to the industry. The review team recommends continued professional development in smart grid technologies to further enhance their expertise.</w:t>
      </w:r>
    </w:p>
    <w:bookmarkEnd w:id="27"/>
    <w:p>
      <w:pPr>
        <w:pStyle w:val="BodyText"/>
      </w:pPr>
      <w:r>
        <w:rPr>
          <w:bCs/>
          <w:b/>
        </w:rPr>
        <w:t xml:space="preserve">Prepared By:</w:t>
      </w:r>
    </w:p>
    <w:p>
      <w:pPr>
        <w:pStyle w:val="BodyText"/>
      </w:pPr>
      <w:r>
        <w:t xml:space="preserve">Senior Electrical Engineer &amp; Peer Review Board Member</w:t>
      </w:r>
    </w:p>
    <w:p>
      <w:pPr>
        <w:pStyle w:val="BodyText"/>
      </w:pPr>
      <w:r>
        <w:t xml:space="preserve">Miami Chapter, National Electrical Contractors Association (NECA)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 Miami, Florida</dc:title>
  <dc:creator/>
  <dc:language>en</dc:language>
  <cp:keywords/>
  <dcterms:created xsi:type="dcterms:W3CDTF">2026-10-10T03:21:16Z</dcterms:created>
  <dcterms:modified xsi:type="dcterms:W3CDTF">2026-10-10T03:21:16Z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