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Electronics Engineer</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Registration Board / Professional Development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competence, professional conduct, and engineering practice of a candidate applying for recognition as a Chartered Professional Engineer (Electronics) within the jurisdiction of Queensland, Australia. The review focuses specifically on the candidate's work history and project contributions within the Brisbane metropolitan area, a hub for advanced telecommunications, renewable energy integration, and industrial automation.</w:t>
      </w:r>
    </w:p>
    <w:p>
      <w:pPr>
        <w:pStyle w:val="BodyText"/>
      </w:pPr>
      <w:r>
        <w:t xml:space="preserve">The purpose of this document is to provide an objective, evidence-based assessment of the Electronics Engineer's ability to design, develop, and manage complex electronic systems in accordance with the Australian Standards (AS/NZS) and the Code of Ethics for Professional Engineers. This review is critical for ensuring that engineering services delivered in Brisbane meet the rigorous safety, reliability, and performance expectations of the Australian community.</w:t>
      </w:r>
    </w:p>
    <w:bookmarkEnd w:id="21"/>
    <w:bookmarkStart w:id="22" w:name="candidate-profile-and-context"/>
    <w:p>
      <w:pPr>
        <w:pStyle w:val="Heading2"/>
      </w:pPr>
      <w:r>
        <w:t xml:space="preserve">2. Candidate Profile and Context</w:t>
      </w:r>
    </w:p>
    <w:p>
      <w:pPr>
        <w:pStyle w:val="FirstParagraph"/>
      </w:pPr>
      <w:r>
        <w:t xml:space="preserve">The subject of this review is an Electronics Engineer with over seven years of experience specializing in embedded systems design, power electronics, and IoT (Internet of Things) infrastructure. The candidate has been actively employed by a leading technology firm based in Brisbane, contributing to projects that support the city's smart city initiatives and industrial sectors.</w:t>
      </w:r>
    </w:p>
    <w:p>
      <w:pPr>
        <w:pStyle w:val="BodyText"/>
      </w:pPr>
      <w:r>
        <w:t xml:space="preserve">The assessment considers the unique environmental and regulatory challenges of practicing in Australia Brisbane. These include compliance with the Electrical Safety Act 2002 (Queensland), adherence to EMC (Electromagnetic Compatibility) standards specific to the Australian market, and the ability to operate within a multicultural engineering team typical of Brisbane's diverse workforce.</w:t>
      </w:r>
    </w:p>
    <w:bookmarkEnd w:id="22"/>
    <w:bookmarkStart w:id="25"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Electronics Engineer demonstrates a high level of proficiency in the design of mixed-signal circuits and microcontroller-based systems. During the review of their portfolio, specific attention was paid to a project involving the development of a solar inverter monitoring system deployed in South East Queensland. The candidate successfully integrated power management ICs with communication protocols (Modbus and MQTT), ensuring robust performance under the variable climatic conditions typical of Brisbane.</w:t>
      </w:r>
    </w:p>
    <w:p>
      <w:pPr>
        <w:pStyle w:val="BodyText"/>
      </w:pPr>
      <w:r>
        <w:t xml:space="preserve">The design documentation reviewed shows a thorough understanding of component selection, thermal management, and signal integrity. The engineer correctly applied Australian Standards for low-voltage electrical installations, ensuring that the hardware designs were not only functionally sound but also legally compliant for deployment in Australian residential and commercial settings.</w:t>
      </w:r>
    </w:p>
    <w:bookmarkEnd w:id="23"/>
    <w:bookmarkStart w:id="24" w:name="project-management-and-implementation"/>
    <w:p>
      <w:pPr>
        <w:pStyle w:val="Heading3"/>
      </w:pPr>
      <w:r>
        <w:t xml:space="preserve">3.2 Project Management and Implementation</w:t>
      </w:r>
    </w:p>
    <w:p>
      <w:pPr>
        <w:pStyle w:val="FirstParagraph"/>
      </w:pPr>
      <w:r>
        <w:t xml:space="preserve">In the context of Brisbane's competitive engineering sector, the ability to deliver projects on time and within budget is paramount. The candidate has shown strong project management skills, effectively leading a team of four junior engineers on a contract for a local manufacturing plant in Acacia Ridge. The project involved retrofitting legacy machinery with modern electronic control systems.</w:t>
      </w:r>
    </w:p>
    <w:p>
      <w:pPr>
        <w:pStyle w:val="BodyText"/>
      </w:pPr>
      <w:r>
        <w:t xml:space="preserve">The review highlights the engineer's capability to manage supply chain risks, a common challenge in the current global electronics market. By sourcing components from approved Australian distributors and maintaining rigorous quality control checks, the engineer ensured minimal downtime during the implementation phase. This reflects a mature understanding of the practical constraints faced by engineers operating in Australia.</w:t>
      </w:r>
    </w:p>
    <w:bookmarkEnd w:id="24"/>
    <w:bookmarkEnd w:id="25"/>
    <w:bookmarkStart w:id="26" w:name="professional-conduct-and-ethics"/>
    <w:p>
      <w:pPr>
        <w:pStyle w:val="Heading2"/>
      </w:pPr>
      <w:r>
        <w:t xml:space="preserve">4. Professional Conduct and Ethics</w:t>
      </w:r>
    </w:p>
    <w:p>
      <w:pPr>
        <w:pStyle w:val="FirstParagraph"/>
      </w:pPr>
      <w:r>
        <w:t xml:space="preserve">Adherence to the Code of Ethics is a fundamental requirement for any Electronics Engineer practicing in Australia. The peer review confirms that the candidate consistently prioritizes public safety, health, and welfare in their engineering decisions. For instance, during the testing phase of a medical device interface, the engineer identified a potential electromagnetic interference issue that could have compromised patient data integrity. Despite schedule pressures, the candidate insisted on redesigning the shielding solution, demonstrating a commendable commitment to ethical engineering practice.</w:t>
      </w:r>
    </w:p>
    <w:p>
      <w:pPr>
        <w:pStyle w:val="BodyText"/>
      </w:pPr>
      <w:r>
        <w:t xml:space="preserve">Furthermore, the candidate exhibits strong communication skills, essential for collaborating with stakeholders across Brisbane's diverse industries. They have effectively translated complex technical concepts for non-engineering clients, ensuring transparency and informed decision-making.</w:t>
      </w:r>
    </w:p>
    <w:bookmarkEnd w:id="26"/>
    <w:bookmarkStart w:id="27" w:name="continuous-professional-development-cpd"/>
    <w:p>
      <w:pPr>
        <w:pStyle w:val="Heading2"/>
      </w:pPr>
      <w:r>
        <w:t xml:space="preserve">5. Continuous Professional Development (CPD)</w:t>
      </w:r>
    </w:p>
    <w:p>
      <w:pPr>
        <w:pStyle w:val="FirstParagraph"/>
      </w:pPr>
      <w:r>
        <w:t xml:space="preserve">The field of electronics is rapidly evolving, and continuous learning is mandatory for maintaining competency. The candidate has actively engaged in CPD activities relevant to the Australian context. This includes attending workshops organized by Engineers Australia on emerging technologies in renewable energy and completing specialized training in cybersecurity for IoT devices.</w:t>
      </w:r>
    </w:p>
    <w:p>
      <w:pPr>
        <w:pStyle w:val="BodyText"/>
      </w:pPr>
      <w:r>
        <w:t xml:space="preserve">The engineer's commitment to staying updated with the latest Australian Standards and industry best practices ensures that their work remains at the forefront of technological innovation in Brisbane.</w:t>
      </w:r>
    </w:p>
    <w:bookmarkEnd w:id="27"/>
    <w:bookmarkStart w:id="28" w:name="conclusion-and-recommendation"/>
    <w:p>
      <w:pPr>
        <w:pStyle w:val="Heading2"/>
      </w:pPr>
      <w:r>
        <w:t xml:space="preserve">6. Conclusion and Recommendation</w:t>
      </w:r>
    </w:p>
    <w:p>
      <w:pPr>
        <w:pStyle w:val="FirstParagraph"/>
      </w:pPr>
      <w:r>
        <w:t xml:space="preserve">Based on the comprehensive review of the candidate's technical work, project management capabilities, ethical conduct, and commitment to professional development, it is evident that this Electronics Engineer possesses the requisite skills and knowledge to practice at a chartered level in Australia Brisbane.</w:t>
      </w:r>
    </w:p>
    <w:p>
      <w:pPr>
        <w:pStyle w:val="BodyText"/>
      </w:pPr>
      <w:r>
        <w:t xml:space="preserve">The candidate's work aligns with the high standards expected by the engineering profession in Queensland. Their contributions to local projects demonstrate a clear understanding of the regulatory environment and a dedication to delivering safe, reliable, and innovative electronic solutions.</w:t>
      </w:r>
    </w:p>
    <w:p>
      <w:pPr>
        <w:pStyle w:val="BodyText"/>
      </w:pPr>
      <w:r>
        <w:rPr>
          <w:bCs/>
          <w:b/>
        </w:rPr>
        <w:t xml:space="preserve">Recommendation:</w:t>
      </w:r>
      <w:r>
        <w:t xml:space="preserve"> </w:t>
      </w:r>
      <w:r>
        <w:t xml:space="preserve">It is recommended that the candidate be granted full professional recognition as a Chartered Professional Engineer (Electronics) by the relevant engineering body in Australia.</w:t>
      </w:r>
    </w:p>
    <w:bookmarkEnd w:id="28"/>
    <w:p>
      <w:pPr>
        <w:pStyle w:val="BodyText"/>
      </w:pPr>
      <w:r>
        <w:rPr>
          <w:bCs/>
          <w:b/>
        </w:rPr>
        <w:t xml:space="preserve">Reviewed By:</w:t>
      </w:r>
    </w:p>
    <w:p>
      <w:pPr>
        <w:pStyle w:val="BodyText"/>
      </w:pPr>
      <w:r>
        <w:t xml:space="preserve">Dr. James Mitchell, CPEng, FIEAust</w:t>
      </w:r>
    </w:p>
    <w:p>
      <w:pPr>
        <w:pStyle w:val="BodyText"/>
      </w:pPr>
      <w:r>
        <w:t xml:space="preserve">Senior Peer Reviewer</w:t>
      </w:r>
    </w:p>
    <w:p>
      <w:pPr>
        <w:pStyle w:val="BodyText"/>
      </w:pPr>
      <w:r>
        <w:t xml:space="preserve">Electronics Engineering Division</w:t>
      </w:r>
    </w:p>
    <w:p>
      <w:pPr>
        <w:pStyle w:val="BodyText"/>
      </w:pPr>
      <w:r>
        <w:t xml:space="preserve">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Brisbane, Australia</dc:title>
  <dc:creator/>
  <dc:language>en</dc:language>
  <cp:keywords/>
  <dcterms:created xsi:type="dcterms:W3CDTF">2026-10-10T02:32:17Z</dcterms:created>
  <dcterms:modified xsi:type="dcterms:W3CDTF">2026-10-10T02:32:17Z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