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Brussels,</w:t>
      </w:r>
      <w:r>
        <w:t xml:space="preserve"> </w:t>
      </w:r>
      <w:r>
        <w:t xml:space="preserve">Belgium</w:t>
      </w:r>
    </w:p>
    <w:bookmarkStart w:id="29"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Reference:</w:t>
            </w:r>
            <w:r>
              <w:t xml:space="preserve"> </w:t>
            </w:r>
            <w:r>
              <w:t xml:space="preserve">BRU-EE-2023-089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Subject:</w:t>
            </w:r>
            <w:r>
              <w:t xml:space="preserve"> </w:t>
            </w:r>
            <w:r>
              <w:t xml:space="preserve">Professional Competence Assessment</w:t>
            </w:r>
          </w:p>
        </w:tc>
        <w:tc>
          <w:tcPr/>
          <w:p>
            <w:pPr>
              <w:pStyle w:val="Compact"/>
              <w:jc w:val="left"/>
            </w:pPr>
            <w:r>
              <w:rPr>
                <w:bCs/>
                <w:b/>
              </w:rPr>
              <w:t xml:space="preserve">Location:</w:t>
            </w:r>
            <w:r>
              <w:t xml:space="preserve"> </w:t>
            </w:r>
            <w:r>
              <w:t xml:space="preserve">Brussels, Belgium</w:t>
            </w:r>
          </w:p>
        </w:tc>
      </w:tr>
      <w:tr>
        <w:tc>
          <w:tcPr/>
          <w:p>
            <w:pPr>
              <w:pStyle w:val="Compact"/>
              <w:jc w:val="left"/>
            </w:pPr>
            <w:r>
              <w:rPr>
                <w:bCs/>
                <w:b/>
              </w:rPr>
              <w:t xml:space="preserve">Role Under Review:</w:t>
            </w:r>
            <w:r>
              <w:t xml:space="preserve"> </w:t>
            </w:r>
            <w:r>
              <w:t xml:space="preserve">Senior Electronics Engineer</w:t>
            </w:r>
          </w:p>
        </w:tc>
        <w:tc>
          <w:tcPr/>
          <w:p>
            <w:pPr>
              <w:pStyle w:val="Compact"/>
              <w:jc w:val="left"/>
            </w:pPr>
            <w:r>
              <w:rPr>
                <w:bCs/>
                <w:b/>
              </w:rPr>
              <w:t xml:space="preserve">Review Panel:</w:t>
            </w:r>
            <w:r>
              <w:t xml:space="preserve"> </w:t>
            </w:r>
            <w:r>
              <w:t xml:space="preserve">Technical Accreditation Board (Brussels Chapter)</w:t>
            </w:r>
          </w:p>
        </w:tc>
      </w:tr>
    </w:tbl>
    <w:bookmarkStart w:id="20" w:name="executive-summary"/>
    <w:p>
      <w:pPr>
        <w:pStyle w:val="Heading2"/>
      </w:pPr>
      <w:r>
        <w:t xml:space="preserve">1. Executive Summary</w:t>
      </w:r>
    </w:p>
    <w:p>
      <w:pPr>
        <w:pStyle w:val="FirstParagraph"/>
      </w:pPr>
      <w:r>
        <w:t xml:space="preserve">This Peer Review Report has been commissioned to evaluate the technical proficiency, professional conduct, and engineering standards of the candidate serving as an Electronics Engineer within the Brussels metropolitan area. The review process adheres to the rigorous standards set forth by the Ordre des Ingénieurs de Belgique (Order of Engineers of Belgium) and aligns with the specific regulatory frameworks governing electronic systems in the European Union. The objective of this assessment is to verify that the engineer's work in circuit design, embedded systems, and signal processing meets the high safety, reliability, and ethical standards required for professional practice in Belgium.</w:t>
      </w:r>
    </w:p>
    <w:bookmarkEnd w:id="20"/>
    <w:bookmarkStart w:id="21" w:name="scope-of-the-review"/>
    <w:p>
      <w:pPr>
        <w:pStyle w:val="Heading2"/>
      </w:pPr>
      <w:r>
        <w:t xml:space="preserve">2. Scope of the Review</w:t>
      </w:r>
    </w:p>
    <w:p>
      <w:pPr>
        <w:pStyle w:val="FirstParagraph"/>
      </w:pPr>
      <w:r>
        <w:t xml:space="preserve">The scope of this peer review encompasses a comprehensive analysis of the Electronics Engineer's portfolio over the preceding twenty-four months. The review focuses on projects executed within Brussels and the broader Flemish and Walloon regions. Key areas of investigation include:</w:t>
      </w:r>
    </w:p>
    <w:p>
      <w:pPr>
        <w:numPr>
          <w:ilvl w:val="0"/>
          <w:numId w:val="1001"/>
        </w:numPr>
        <w:pStyle w:val="Compact"/>
      </w:pPr>
      <w:r>
        <w:t xml:space="preserve">Compliance with EU Directives (specifically the Low Voltage Directive and EMC Directive).</w:t>
      </w:r>
    </w:p>
    <w:p>
      <w:pPr>
        <w:numPr>
          <w:ilvl w:val="0"/>
          <w:numId w:val="1001"/>
        </w:numPr>
        <w:pStyle w:val="Compact"/>
      </w:pPr>
      <w:r>
        <w:t xml:space="preserve">Adherence to the Code of Ethics of the Order of Engineers of Belgium.</w:t>
      </w:r>
    </w:p>
    <w:p>
      <w:pPr>
        <w:numPr>
          <w:ilvl w:val="0"/>
          <w:numId w:val="1001"/>
        </w:numPr>
        <w:pStyle w:val="Compact"/>
      </w:pPr>
      <w:r>
        <w:t xml:space="preserve">Technical accuracy in schematic design, PCB layout, and firmware integration.</w:t>
      </w:r>
    </w:p>
    <w:p>
      <w:pPr>
        <w:numPr>
          <w:ilvl w:val="0"/>
          <w:numId w:val="1001"/>
        </w:numPr>
        <w:pStyle w:val="Compact"/>
      </w:pPr>
      <w:r>
        <w:t xml:space="preserve">Project management capabilities within a multicultural Brussels engineering environment.</w:t>
      </w:r>
    </w:p>
    <w:bookmarkEnd w:id="21"/>
    <w:bookmarkStart w:id="25" w:name="technical-competence-assessment"/>
    <w:p>
      <w:pPr>
        <w:pStyle w:val="Heading2"/>
      </w:pPr>
      <w:r>
        <w:t xml:space="preserve">3. Technical Competence Assessment</w:t>
      </w:r>
    </w:p>
    <w:bookmarkStart w:id="22" w:name="circuit-design-and-hardware-architecture"/>
    <w:p>
      <w:pPr>
        <w:pStyle w:val="Heading3"/>
      </w:pPr>
      <w:r>
        <w:t xml:space="preserve">3.1 Circuit Design and Hardware Architecture</w:t>
      </w:r>
    </w:p>
    <w:p>
      <w:pPr>
        <w:pStyle w:val="FirstParagraph"/>
      </w:pPr>
      <w:r>
        <w:t xml:space="preserve">The candidate demonstrated exceptional skill in analog and digital circuit design. A specific project involving the development of a power management unit for a Brussels-based smart grid initiative was scrutinized. The design showed a deep understanding of power electronics, thermal management, and efficiency optimization. The peer review panel noted that the engineer correctly applied IEC standards relevant to the Belgian market, ensuring that the hardware could withstand the specific environmental and electrical conditions found in the region. The documentation provided was thorough, allowing for seamless replication and verification by third-party auditors.</w:t>
      </w:r>
    </w:p>
    <w:bookmarkEnd w:id="22"/>
    <w:bookmarkStart w:id="23" w:name="embedded-systems-and-firmware"/>
    <w:p>
      <w:pPr>
        <w:pStyle w:val="Heading3"/>
      </w:pPr>
      <w:r>
        <w:t xml:space="preserve">3.2 Embedded Systems and Firmware</w:t>
      </w:r>
    </w:p>
    <w:p>
      <w:pPr>
        <w:pStyle w:val="FirstParagraph"/>
      </w:pPr>
      <w:r>
        <w:t xml:space="preserve">In the realm of embedded systems, the Electronics Engineer exhibited strong proficiency in C/C++ programming and real-time operating systems (RTOS). The review examined the firmware developed for an IoT sensor network deployed in the Brussels-Capital Region. The code structure was modular, well-commented, and adhered to MISRA C guidelines, which is critical for safety-critical applications. The engineer successfully implemented robust error-handling mechanisms and secure communication protocols, addressing the growing cybersecurity concerns prevalent in European infrastructure projects.</w:t>
      </w:r>
    </w:p>
    <w:bookmarkEnd w:id="23"/>
    <w:bookmarkStart w:id="24" w:name="regulatory-compliance-and-standards"/>
    <w:p>
      <w:pPr>
        <w:pStyle w:val="Heading3"/>
      </w:pPr>
      <w:r>
        <w:t xml:space="preserve">3.3 Regulatory Compliance and Standards</w:t>
      </w:r>
    </w:p>
    <w:p>
      <w:pPr>
        <w:pStyle w:val="FirstParagraph"/>
      </w:pPr>
      <w:r>
        <w:t xml:space="preserve">A critical component of this Peer Review Report is the assessment of regulatory compliance. Operating in Belgium Brussels requires strict adherence to both national and European regulations. The candidate was found to be highly knowledgeable regarding the CE marking process. The review confirmed that all electronic devices designed by the engineer underwent necessary EMC (Electromagnetic Compatibility) testing and met the RoHS (Restriction of Hazardous Substances) requirements. This diligence ensures that the engineer's work contributes to the safety of the public and the environment, a core tenet of the Belgian engineering profession.</w:t>
      </w:r>
    </w:p>
    <w:bookmarkEnd w:id="24"/>
    <w:bookmarkEnd w:id="25"/>
    <w:bookmarkStart w:id="26" w:name="professional-conduct-and-ethics"/>
    <w:p>
      <w:pPr>
        <w:pStyle w:val="Heading2"/>
      </w:pPr>
      <w:r>
        <w:t xml:space="preserve">4. Professional Conduct and Ethics</w:t>
      </w:r>
    </w:p>
    <w:p>
      <w:pPr>
        <w:pStyle w:val="FirstParagraph"/>
      </w:pPr>
      <w:r>
        <w:t xml:space="preserve">The review panel evaluated the engineer's adherence to the ethical guidelines established by the Ordre des Ingénieurs de Belgique. The candidate demonstrated integrity in all professional dealings, maintaining confidentiality regarding proprietary technologies and client data. Furthermore, the engineer showed a commitment to sustainability, actively seeking to reduce the electronic waste footprint of their designs through the use of recyclable materials and energy-efficient components. This aligns well with the environmental policies currently being championed by the Brussels regional government.</w:t>
      </w:r>
    </w:p>
    <w:bookmarkEnd w:id="26"/>
    <w:bookmarkStart w:id="27" w:name="communication-and-collaboration"/>
    <w:p>
      <w:pPr>
        <w:pStyle w:val="Heading2"/>
      </w:pPr>
      <w:r>
        <w:t xml:space="preserve">5. Communication and Collaboration</w:t>
      </w:r>
    </w:p>
    <w:p>
      <w:pPr>
        <w:pStyle w:val="FirstParagraph"/>
      </w:pPr>
      <w:r>
        <w:t xml:space="preserve">Given the international nature of Brussels, the ability to communicate effectively in English, French, and/or Dutch is vital. The Electronics Engineer was assessed on their ability to convey complex technical concepts to non-technical stakeholders, including government officials and project managers. The review found that the engineer possesses excellent communication skills, facilitating smooth collaboration across multidisciplinary teams. Their technical reports were clear, concise, and professionally formatted, reflecting a high standard of technical writing.</w:t>
      </w:r>
    </w:p>
    <w:bookmarkEnd w:id="27"/>
    <w:bookmarkStart w:id="28" w:name="recommendations-and-conclusion"/>
    <w:p>
      <w:pPr>
        <w:pStyle w:val="Heading2"/>
      </w:pPr>
      <w:r>
        <w:t xml:space="preserve">6. Recommendations and Conclusion</w:t>
      </w:r>
    </w:p>
    <w:p>
      <w:pPr>
        <w:pStyle w:val="FirstParagraph"/>
      </w:pPr>
      <w:r>
        <w:t xml:space="preserve">Based on the evidence gathered during this Peer Review Report, the panel concludes that the Electronics Engineer possesses the requisite technical expertise, ethical grounding, and professional maturity to practice at a senior level in Belgium Brussels. The candidate's work consistently meets or exceeds the standards expected by the engineering community and regulatory bodies.</w:t>
      </w:r>
    </w:p>
    <w:p>
      <w:pPr>
        <w:pStyle w:val="BodyText"/>
      </w:pPr>
      <w:r>
        <w:rPr>
          <w:bCs/>
          <w:b/>
        </w:rPr>
        <w:t xml:space="preserve">Recommendations:</w:t>
      </w:r>
    </w:p>
    <w:p>
      <w:pPr>
        <w:numPr>
          <w:ilvl w:val="0"/>
          <w:numId w:val="1002"/>
        </w:numPr>
        <w:pStyle w:val="Compact"/>
      </w:pPr>
      <w:r>
        <w:t xml:space="preserve">Continue professional development in the area of AI integration in hardware systems.</w:t>
      </w:r>
    </w:p>
    <w:p>
      <w:pPr>
        <w:numPr>
          <w:ilvl w:val="0"/>
          <w:numId w:val="1002"/>
        </w:numPr>
        <w:pStyle w:val="Compact"/>
      </w:pPr>
      <w:r>
        <w:t xml:space="preserve">Maintain active membership with the Order of Engineers of Belgium to stay updated on legislative changes.</w:t>
      </w:r>
    </w:p>
    <w:p>
      <w:pPr>
        <w:pStyle w:val="FirstParagraph"/>
      </w:pPr>
      <w:r>
        <w:t xml:space="preserve">This report serves as a formal validation of the engineer's competence and is intended to support their professional standing within the industry.</w:t>
      </w:r>
    </w:p>
    <w:p>
      <w:pPr>
        <w:pStyle w:val="BodyText"/>
      </w:pPr>
      <w:r>
        <w:rPr>
          <w:bCs/>
          <w:b/>
        </w:rPr>
        <w:t xml:space="preserve">Lead Reviewer:</w:t>
      </w:r>
    </w:p>
    <w:p>
      <w:pPr>
        <w:pStyle w:val="BodyText"/>
      </w:pPr>
      <w:r>
        <w:t xml:space="preserve">Dr. Jean-Pierre Dubois, Ing.</w:t>
      </w:r>
    </w:p>
    <w:p>
      <w:pPr>
        <w:pStyle w:val="BodyText"/>
      </w:pPr>
      <w:r>
        <w:t xml:space="preserve">Senior Fellow, Technical Accreditation Board</w:t>
      </w:r>
    </w:p>
    <w:p>
      <w:pPr>
        <w:pStyle w:val="BodyText"/>
      </w:pPr>
      <w:r>
        <w:t xml:space="preserve">Brussels, Belgium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Brussels, Belgium</dc:title>
  <dc:creator/>
  <dc:language>en</dc:language>
  <cp:keywords/>
  <dcterms:created xsi:type="dcterms:W3CDTF">2026-10-10T06:18:32Z</dcterms:created>
  <dcterms:modified xsi:type="dcterms:W3CDTF">2026-10-10T06:18:32Z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