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Electronics Engineer</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qualifications, technical expertise, and practical experience of an Electronics Engineer seeking recognition within the engineering community in Canada Vancouver. The purpose of this review is to ensure that the candidate meets the high standards expected of practicing engineers in British Columbia, particularly in the field of electronics engineering. This document outlines the assessment process, findings, and recommendations based on a thorough examination of the candidate's credentials, work history, and technical competencies.</w:t>
      </w:r>
    </w:p>
    <w:bookmarkEnd w:id="21"/>
    <w:bookmarkStart w:id="22" w:name="background-information"/>
    <w:p>
      <w:pPr>
        <w:pStyle w:val="Heading2"/>
      </w:pPr>
      <w:r>
        <w:t xml:space="preserve">Background Information</w:t>
      </w:r>
    </w:p>
    <w:p>
      <w:pPr>
        <w:pStyle w:val="FirstParagraph"/>
      </w:pPr>
      <w:r>
        <w:t xml:space="preserve">The candidate holds a Bachelor of Science degree in Electrical and Electronics Engineering from a recognized institution. Their academic background includes coursework in circuit design, signal processing, embedded systems, and power electronics. Additionally, the candidate has accumulated over five years of professional experience working on diverse projects involving hardware design, firmware development, and system integration. These experiences have been gained both domestically and internationally, providing a broad perspective on global engineering practices.</w:t>
      </w:r>
    </w:p>
    <w:bookmarkEnd w:id="22"/>
    <w:bookmarkStart w:id="23" w:name="assessment-criteria"/>
    <w:p>
      <w:pPr>
        <w:pStyle w:val="Heading2"/>
      </w:pPr>
      <w:r>
        <w:t xml:space="preserve">Assessment Criteria</w:t>
      </w:r>
    </w:p>
    <w:p>
      <w:pPr>
        <w:pStyle w:val="FirstParagraph"/>
      </w:pPr>
      <w:r>
        <w:t xml:space="preserve">The evaluation was conducted based on the following criteria:</w:t>
      </w:r>
    </w:p>
    <w:p>
      <w:pPr>
        <w:numPr>
          <w:ilvl w:val="0"/>
          <w:numId w:val="1001"/>
        </w:numPr>
        <w:pStyle w:val="Compact"/>
      </w:pPr>
      <w:r>
        <w:t xml:space="preserve">Academic qualifications and relevance to the field of electronics engineering.</w:t>
      </w:r>
    </w:p>
    <w:p>
      <w:pPr>
        <w:numPr>
          <w:ilvl w:val="0"/>
          <w:numId w:val="1001"/>
        </w:numPr>
        <w:pStyle w:val="Compact"/>
      </w:pPr>
      <w:r>
        <w:t xml:space="preserve">Professional experience and its alignment with industry standards in Canada Vancouver.</w:t>
      </w:r>
    </w:p>
    <w:p>
      <w:pPr>
        <w:numPr>
          <w:ilvl w:val="0"/>
          <w:numId w:val="1001"/>
        </w:numPr>
        <w:pStyle w:val="Compact"/>
      </w:pPr>
      <w:r>
        <w:t xml:space="preserve">Technical skills, including proficiency in design tools, programming languages, and testing methodologies.</w:t>
      </w:r>
    </w:p>
    <w:p>
      <w:pPr>
        <w:numPr>
          <w:ilvl w:val="0"/>
          <w:numId w:val="1001"/>
        </w:numPr>
        <w:pStyle w:val="Compact"/>
      </w:pPr>
      <w:r>
        <w:t xml:space="preserve">Understanding of regulatory requirements and safety standards applicable in British Columbia.</w:t>
      </w:r>
    </w:p>
    <w:p>
      <w:pPr>
        <w:numPr>
          <w:ilvl w:val="0"/>
          <w:numId w:val="1001"/>
        </w:numPr>
        <w:pStyle w:val="Compact"/>
      </w:pPr>
      <w:r>
        <w:t xml:space="preserve">Ability to collaborate effectively within multidisciplinary teams.</w:t>
      </w:r>
    </w:p>
    <w:bookmarkEnd w:id="23"/>
    <w:bookmarkStart w:id="29" w:name="findings"/>
    <w:p>
      <w:pPr>
        <w:pStyle w:val="Heading2"/>
      </w:pPr>
      <w:r>
        <w:t xml:space="preserve">Findings</w:t>
      </w:r>
    </w:p>
    <w:bookmarkStart w:id="24" w:name="academic-qualifications"/>
    <w:p>
      <w:pPr>
        <w:pStyle w:val="Heading3"/>
      </w:pPr>
      <w:r>
        <w:t xml:space="preserve">Academic Qualifications</w:t>
      </w:r>
    </w:p>
    <w:p>
      <w:pPr>
        <w:pStyle w:val="FirstParagraph"/>
      </w:pPr>
      <w:r>
        <w:t xml:space="preserve">The candidate's academic credentials are robust and directly relevant to the field of electronics engineering. Their coursework demonstrates a strong foundation in core subjects such as analog and digital circuits, microcontroller programming, and communication systems. Furthermore, their thesis project focused on optimizing power efficiency in renewable energy systems, which aligns well with current trends in sustainable engineering practices in Canada Vancouver.</w:t>
      </w:r>
    </w:p>
    <w:bookmarkEnd w:id="24"/>
    <w:bookmarkStart w:id="25" w:name="professional-experience"/>
    <w:p>
      <w:pPr>
        <w:pStyle w:val="Heading3"/>
      </w:pPr>
      <w:r>
        <w:t xml:space="preserve">Professional Experience</w:t>
      </w:r>
    </w:p>
    <w:p>
      <w:pPr>
        <w:pStyle w:val="FirstParagraph"/>
      </w:pPr>
      <w:r>
        <w:t xml:space="preserve">Throughout their career, the candidate has worked on numerous projects that showcase their versatility and expertise. Notable achievements include designing custom PCBs for medical devices, developing firmware for IoT applications, and leading a team to implement automation solutions in manufacturing plants. These experiences highlight their ability to tackle complex challenges and deliver innovative solutions. Moreover, their familiarity with international standards, such as ISO and IEEE, positions them well to adapt to the regulatory environment in British Columbia.</w:t>
      </w:r>
    </w:p>
    <w:bookmarkEnd w:id="25"/>
    <w:bookmarkStart w:id="26" w:name="technical-skills"/>
    <w:p>
      <w:pPr>
        <w:pStyle w:val="Heading3"/>
      </w:pPr>
      <w:r>
        <w:t xml:space="preserve">Technical Skills</w:t>
      </w:r>
    </w:p>
    <w:p>
      <w:pPr>
        <w:pStyle w:val="FirstParagraph"/>
      </w:pPr>
      <w:r>
        <w:t xml:space="preserve">The candidate possesses advanced technical skills essential for success as an Electronics Engineer. They are proficient in using industry-standard tools such as Altium Designer, MATLAB, and LabVIEW. Their programming expertise spans multiple languages, including C, Python, and VHDL, enabling them to develop efficient and reliable software-hardware interfaces. Additionally, they have demonstrated competence in conducting rigorous testing and validation procedures to ensure product quality and compliance.</w:t>
      </w:r>
    </w:p>
    <w:bookmarkEnd w:id="26"/>
    <w:bookmarkStart w:id="27" w:name="regulatory-knowledge"/>
    <w:p>
      <w:pPr>
        <w:pStyle w:val="Heading3"/>
      </w:pPr>
      <w:r>
        <w:t xml:space="preserve">Regulatory Knowledge</w:t>
      </w:r>
    </w:p>
    <w:p>
      <w:pPr>
        <w:pStyle w:val="FirstParagraph"/>
      </w:pPr>
      <w:r>
        <w:t xml:space="preserve">While the candidate has a solid understanding of general engineering principles, there is room for improvement in their knowledge of specific regulations governing electronics engineering in Canada Vancouver. For instance, they should familiarize themselves with the Electrical Safety Authority (ESA) guidelines and the British Columbia Building Code, which are critical for ensuring safety and compliance in local projects.</w:t>
      </w:r>
    </w:p>
    <w:bookmarkEnd w:id="27"/>
    <w:bookmarkStart w:id="28" w:name="collaboration-and-communication"/>
    <w:p>
      <w:pPr>
        <w:pStyle w:val="Heading3"/>
      </w:pPr>
      <w:r>
        <w:t xml:space="preserve">Collaboration and Communication</w:t>
      </w:r>
    </w:p>
    <w:p>
      <w:pPr>
        <w:pStyle w:val="FirstParagraph"/>
      </w:pPr>
      <w:r>
        <w:t xml:space="preserve">The candidate has consistently exhibited strong collaboration and communication skills throughout their career. They have successfully worked with cross-functional teams comprising mechanical engineers, software developers, and project managers. Their ability to articulate technical concepts clearly and concisely makes them an effective communicator, both in written reports and verbal presentations.</w:t>
      </w:r>
    </w:p>
    <w:bookmarkEnd w:id="28"/>
    <w:bookmarkEnd w:id="29"/>
    <w:bookmarkStart w:id="30" w:name="recommendations"/>
    <w:p>
      <w:pPr>
        <w:pStyle w:val="Heading2"/>
      </w:pPr>
      <w:r>
        <w:t xml:space="preserve">Recommendations</w:t>
      </w:r>
    </w:p>
    <w:p>
      <w:pPr>
        <w:pStyle w:val="FirstParagraph"/>
      </w:pPr>
      <w:r>
        <w:t xml:space="preserve">Based on the findings of this Peer Review Report, the following recommendations are made:</w:t>
      </w:r>
    </w:p>
    <w:p>
      <w:pPr>
        <w:numPr>
          <w:ilvl w:val="0"/>
          <w:numId w:val="1002"/>
        </w:numPr>
        <w:pStyle w:val="Compact"/>
      </w:pPr>
      <w:r>
        <w:t xml:space="preserve">The candidate should pursue additional training or certification programs to enhance their understanding of Canadian regulatory frameworks, particularly those relevant to electronics engineering in Canada Vancouver.</w:t>
      </w:r>
    </w:p>
    <w:p>
      <w:pPr>
        <w:numPr>
          <w:ilvl w:val="0"/>
          <w:numId w:val="1002"/>
        </w:numPr>
        <w:pStyle w:val="Compact"/>
      </w:pPr>
      <w:r>
        <w:t xml:space="preserve">Engaging in mentorship opportunities with experienced engineers in British Columbia could provide valuable insights into local industry practices and networking opportunities.</w:t>
      </w:r>
    </w:p>
    <w:p>
      <w:pPr>
        <w:numPr>
          <w:ilvl w:val="0"/>
          <w:numId w:val="1002"/>
        </w:numPr>
        <w:pStyle w:val="Compact"/>
      </w:pPr>
      <w:r>
        <w:t xml:space="preserve">Continuing professional development through workshops, seminars, and conferences will help the candidate stay updated on emerging technologies and best practices in the field.</w:t>
      </w:r>
    </w:p>
    <w:bookmarkEnd w:id="30"/>
    <w:bookmarkStart w:id="31" w:name="conclusion"/>
    <w:p>
      <w:pPr>
        <w:pStyle w:val="Heading2"/>
      </w:pPr>
      <w:r>
        <w:t xml:space="preserve">Conclusion</w:t>
      </w:r>
    </w:p>
    <w:p>
      <w:pPr>
        <w:pStyle w:val="FirstParagraph"/>
      </w:pPr>
      <w:r>
        <w:t xml:space="preserve">In conclusion, the candidate demonstrates a high level of competence and dedication as an Electronics Engineer. Their academic background, professional experience, and technical skills make them a strong candidate for recognition within the engineering community in Canada Vancouver. By addressing the identified areas for improvement, particularly regarding regulatory knowledge, the candidate can further strengthen their profile and contribute meaningfully to the region's technological advancements. This Peer Review Report serves as a comprehensive evaluation of their qualifications and provides actionable guidance for their continued growth as a professional engineer.</w:t>
      </w:r>
    </w:p>
    <w:bookmarkEnd w:id="31"/>
    <w:p>
      <w:pPr>
        <w:pStyle w:val="BodyText"/>
      </w:pPr>
      <w:r>
        <w:rPr>
          <w:bCs/>
          <w:b/>
        </w:rPr>
        <w:t xml:space="preserve">Prepared by:</w:t>
      </w:r>
    </w:p>
    <w:p>
      <w:pPr>
        <w:pStyle w:val="BodyText"/>
      </w:pPr>
      <w:r>
        <w:t xml:space="preserve">John Doe, P.Eng.</w:t>
      </w:r>
    </w:p>
    <w:p>
      <w:pPr>
        <w:pStyle w:val="BodyText"/>
      </w:pPr>
      <w:r>
        <w:t xml:space="preserve">Senior Electronics Engineer</w:t>
      </w:r>
    </w:p>
    <w:p>
      <w:pPr>
        <w:pStyle w:val="BodyText"/>
      </w:pPr>
      <w:r>
        <w:t xml:space="preserve">Engineering Association of British Columbia</w:t>
      </w:r>
    </w:p>
    <w:p>
      <w:pPr>
        <w:pStyle w:val="BodyText"/>
      </w:pPr>
      <w:r>
        <w:t xml:space="preserve">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2026-10-10T02:29:21Z</dcterms:created>
  <dcterms:modified xsi:type="dcterms:W3CDTF">2026-10-10T02:29:21Z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