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Technical Competency Assessment: Electronics Engineer</w:t>
      </w:r>
    </w:p>
    <w:p>
      <w:pPr>
        <w:pStyle w:val="BodyText"/>
      </w:pPr>
      <w:r>
        <w:t xml:space="preserve">Location:</w:t>
      </w:r>
      <w:r>
        <w:t xml:space="preserve"> </w:t>
      </w:r>
      <w:r>
        <w:t xml:space="preserve">France Paris (La Défense / 13th Arrondissement Tech Hub)</w:t>
      </w:r>
    </w:p>
    <w:p>
      <w:pPr>
        <w:pStyle w:val="BodyText"/>
      </w:pPr>
      <w:r>
        <w:t xml:space="preserve">Date of Review: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Reviewer:</w:t>
      </w:r>
      <w:r>
        <w:t xml:space="preserve"> </w:t>
      </w:r>
      <w:r>
        <w:t xml:space="preserve">Senior Systems Architect</w:t>
      </w:r>
    </w:p>
    <w:p>
      <w:pPr>
        <w:pStyle w:val="BodyText"/>
      </w:pPr>
      <w:r>
        <w:t xml:space="preserve">Review Period:</w:t>
      </w:r>
      <w:r>
        <w:t xml:space="preserve"> </w:t>
      </w:r>
      <w:r>
        <w:t xml:space="preserve">Q3 2023 - Q3 2024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evaluates the professional performance, technical acumen, and collaborative capabilities of the subject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within our R&amp;D division located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The review period covers the last twelve months, focusing on the engineer's contributions to embedded systems design, PCB layout optimization, and hardware-software integration projects aligned with European Union standards.</w:t>
      </w:r>
    </w:p>
    <w:p>
      <w:pPr>
        <w:pStyle w:val="BodyText"/>
      </w:pPr>
      <w:r>
        <w:t xml:space="preserve">Operating within the competitive and highly regulated technological landscape of Paris, the engineer has demonstrated a robust understanding of both analog and digital circuit design. Their ability to navigate the specific regulatory requirements of the French market, including CE marking compliance and environmental directives (RoHS/REACH), has been particularly noteworthy. This report details specific technical achievements, areas for professional growth, and strategic recommendations for their continued development as a lead engineer.</w:t>
      </w:r>
    </w:p>
    <w:bookmarkEnd w:id="21"/>
    <w:bookmarkStart w:id="24" w:name="technical-competency-assessment"/>
    <w:p>
      <w:pPr>
        <w:pStyle w:val="Heading2"/>
      </w:pPr>
      <w:r>
        <w:t xml:space="preserve">2. Technical Competency Assessment</w:t>
      </w:r>
    </w:p>
    <w:p>
      <w:pPr>
        <w:pStyle w:val="FirstParagraph"/>
      </w:pPr>
      <w:r>
        <w:t xml:space="preserve">The core of this evaluation focuses on the hard skills required of an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in a high-stakes environment. The following table summarizes the performance metrics based on project deliverables and code/circuit audits.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Competency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Rating (1-5)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PCB Design &amp; Layout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Proficiency in Altium Designer and KiCad; adherence to high-speed design rules.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Embedded Firmware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C/C++ programming for ARM Cortex-M microcontrollers; RTOS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Signal Integrity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Analysis and mitigation of EMI/EMC issues in dense urban environments.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Knowledge of EU directives applicable in France Paris manufacturing contexts.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Prototyping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Efficiency in transitioning from schematic to functional prototype.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</w:tbl>
    <w:bookmarkStart w:id="22" w:name="circuit-design-and-simulation"/>
    <w:p>
      <w:pPr>
        <w:pStyle w:val="Heading3"/>
      </w:pPr>
      <w:r>
        <w:t xml:space="preserve">2.1 Circuit Design and Simulation</w:t>
      </w:r>
    </w:p>
    <w:p>
      <w:pPr>
        <w:pStyle w:val="FirstParagraph"/>
      </w:pPr>
      <w:r>
        <w:t xml:space="preserve">The engineer has exhibited exceptional skill in schematic capture and simulation. During the "Project Seine" initiative, they successfully designed a low-power IoT sensor node. Their use of SPICE simulations to predict thermal behavior and power consumption reduced the number of physical prototype iterations by 40%. This efficiency is critical in our Paris office, where rapid prototyping is essential to meet client deadlines.</w:t>
      </w:r>
    </w:p>
    <w:bookmarkEnd w:id="22"/>
    <w:bookmarkStart w:id="23" w:name="embedded-systems-integration"/>
    <w:p>
      <w:pPr>
        <w:pStyle w:val="Heading3"/>
      </w:pPr>
      <w:r>
        <w:t xml:space="preserve">2.2 Embedded Systems Integration</w:t>
      </w:r>
    </w:p>
    <w:p>
      <w:pPr>
        <w:pStyle w:val="FirstParagraph"/>
      </w:pPr>
      <w:r>
        <w:t xml:space="preserve">As an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, the subject has bridged the gap between hardware and software effectively. They implemented a custom I2C driver for a new sensor array, ensuring stable communication under noisy electrical conditions. Their code is clean, well-documented, and follows the MISRA C guidelines, which is a standard practice we enforce to ensure safety-critical reliability.</w:t>
      </w:r>
    </w:p>
    <w:bookmarkEnd w:id="23"/>
    <w:bookmarkEnd w:id="24"/>
    <w:bookmarkStart w:id="25" w:name="project-impact-and-innovation"/>
    <w:p>
      <w:pPr>
        <w:pStyle w:val="Heading2"/>
      </w:pPr>
      <w:r>
        <w:t xml:space="preserve">3. Project Impact and Innovation</w:t>
      </w:r>
    </w:p>
    <w:p>
      <w:pPr>
        <w:pStyle w:val="FirstParagraph"/>
      </w:pPr>
      <w:r>
        <w:t xml:space="preserve">Innovation is a key driver for our operations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a global hub for tech startups and established industrial giants alike. The engineer has contributed significantly to our intellectual property portfolio.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Management Optimization:</w:t>
      </w:r>
      <w:r>
        <w:t xml:space="preserve"> </w:t>
      </w:r>
      <w:r>
        <w:t xml:space="preserve">Redesigned the power supply unit for our flagship medical device, reducing energy consumption by 15%. This aligns with France's national goals for energy efficiency and sustainability.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Resilience:</w:t>
      </w:r>
      <w:r>
        <w:t xml:space="preserve"> </w:t>
      </w:r>
      <w:r>
        <w:t xml:space="preserve">Proactively identified potential shortages of specific microcontrollers and sourced compliant European alternatives, preventing production delays during the global chip shortage.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 Automation:</w:t>
      </w:r>
      <w:r>
        <w:t xml:space="preserve"> </w:t>
      </w:r>
      <w:r>
        <w:t xml:space="preserve">Developed a Python-based script to automate the testing of PCB assemblies, increasing our production line throughput in the Paris facility by 20%.</w:t>
      </w:r>
    </w:p>
    <w:bookmarkEnd w:id="25"/>
    <w:bookmarkStart w:id="26" w:name="collaboration-and-communication"/>
    <w:p>
      <w:pPr>
        <w:pStyle w:val="Heading2"/>
      </w:pPr>
      <w:r>
        <w:t xml:space="preserve">4. Collaboration and Communication</w:t>
      </w:r>
    </w:p>
    <w:p>
      <w:pPr>
        <w:pStyle w:val="FirstParagraph"/>
      </w:pPr>
      <w:r>
        <w:t xml:space="preserve">Working in a multicultural environment in Paris requires strong interpersonal skills.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the engineer's ability to collaborate with cross-functional teams, including mechanical engineers, software developers, and product managers.</w:t>
      </w:r>
    </w:p>
    <w:p>
      <w:pPr>
        <w:pStyle w:val="BodyText"/>
      </w:pPr>
      <w:r>
        <w:t xml:space="preserve">The engineer communicates technical constraints clearly to non-technical stakeholders. For instance, during the design review of the new consumer electronics line, they effectively explained the trade-offs between component cost and signal integrity, leading to a consensus that balanced budget and performance. Their participation in weekly technical seminars has also fostered a culture of knowledge sharing within the team.</w:t>
      </w:r>
    </w:p>
    <w:bookmarkEnd w:id="26"/>
    <w:bookmarkStart w:id="27" w:name="areas-for-improvement"/>
    <w:p>
      <w:pPr>
        <w:pStyle w:val="Heading2"/>
      </w:pPr>
      <w:r>
        <w:t xml:space="preserve">5. Areas for Improvement</w:t>
      </w:r>
    </w:p>
    <w:p>
      <w:pPr>
        <w:pStyle w:val="FirstParagraph"/>
      </w:pPr>
      <w:r>
        <w:t xml:space="preserve">While the performance has been exemplary, there are specific areas where the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can further develop their expertise to align with senior leadership expectations.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RF Design:</w:t>
      </w:r>
      <w:r>
        <w:t xml:space="preserve"> </w:t>
      </w:r>
      <w:r>
        <w:t xml:space="preserve">While competent in digital and analog domains, deeper expertise in RF circuit design is recommended to support our upcoming 5G connectivity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The engineer should take a more active role in mentoring junior engineers. Formalizing their knowledge transfer will help scale our team's capabilities.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Developing skills in Agile hardware development methodologies will help in better estimating timelines and managing resources for complex projects.</w:t>
      </w:r>
    </w:p>
    <w:bookmarkEnd w:id="27"/>
    <w:bookmarkStart w:id="28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rPr>
          <w:bCs/>
          <w:b/>
        </w:rPr>
        <w:t xml:space="preserve">Overall Assessment:</w:t>
      </w:r>
      <w:r>
        <w:t xml:space="preserve"> </w:t>
      </w:r>
      <w:r>
        <w:t xml:space="preserve">The subject is a high-performing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who adds significant value to our operations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Their technical depth, combined with a strong understanding of European regulatory frameworks, makes them an asset to the organization.</w:t>
      </w:r>
    </w:p>
    <w:p>
      <w:pPr>
        <w:pStyle w:val="BodyText"/>
      </w:pPr>
      <w:r>
        <w:t xml:space="preserve">Based on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it is recommended that the engineer be considered for a promotion to Senior Electronics Engineer. Additionally, we recommend enrolling them in an advanced RF design course and assigning them as a mentor to two junior team members for the upcoming fiscal year.</w:t>
      </w:r>
    </w:p>
    <w:p>
      <w:pPr>
        <w:pStyle w:val="BodyText"/>
      </w:pPr>
      <w:r>
        <w:t xml:space="preserve">This review confirms their readiness to take on greater responsibilities and lead critical hardware development initiatives that will define our product roadmap in the European market.</w:t>
      </w:r>
    </w:p>
    <w:bookmarkEnd w:id="28"/>
    <w:p>
      <w:pPr>
        <w:pStyle w:val="BodyText"/>
      </w:pPr>
      <w:r>
        <w:t xml:space="preserve">Confidential Document - Internal Use Only</w:t>
      </w:r>
      <w:r>
        <w:br/>
      </w:r>
      <w:r>
        <w:t xml:space="preserve">Generated for Peer Review Process - Electronics Engineering Department</w:t>
      </w:r>
      <w:r>
        <w:br/>
      </w:r>
      <w:r>
        <w:t xml:space="preserve">Location: Paris, France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Electronics Engineer - France Paris</dc:title>
  <dc:creator/>
  <dc:language>en</dc:language>
  <cp:keywords/>
  <dcterms:created xsi:type="dcterms:W3CDTF">2026-10-10T02:32:53Z</dcterms:created>
  <dcterms:modified xsi:type="dcterms:W3CDTF">2026-10-10T02:32:53Z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