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Electronics Engineer</w:t>
      </w:r>
    </w:p>
    <w:p>
      <w:pPr>
        <w:pStyle w:val="BodyText"/>
      </w:pPr>
      <w:r>
        <w:rPr>
          <w:bCs/>
          <w:b/>
        </w:rPr>
        <w:t xml:space="preserve">Location:</w:t>
      </w:r>
      <w:r>
        <w:t xml:space="preserve"> </w:t>
      </w:r>
      <w:r>
        <w:t xml:space="preserve">Munich, Germany</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Technical Management Board / HR Department</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expertise, and collaborative performance of a senior Electronics Engineer operating within the dynamic technological landscape of Munich, Germany. Munich is globally recognized as a hub for automotive innovation, semiconductor development, and industrial automation. Consequently, the standards for engineering excellence in this region are exceptionally high. This report assesses the engineer's alignment with these rigorous local and international standards, focusing on their contributions to hardware design, embedded systems development, and cross-functional team leadership.</w:t>
      </w:r>
    </w:p>
    <w:bookmarkEnd w:id="21"/>
    <w:bookmarkStart w:id="22" w:name="X130d72ae8fa5c458485556755864609f50d4eb2"/>
    <w:p>
      <w:pPr>
        <w:pStyle w:val="Heading2"/>
      </w:pPr>
      <w:r>
        <w:t xml:space="preserve">2. Technical Proficiency and Engineering Standards</w:t>
      </w:r>
    </w:p>
    <w:p>
      <w:pPr>
        <w:pStyle w:val="FirstParagraph"/>
      </w:pPr>
      <w:r>
        <w:t xml:space="preserve">The primary focus of this review is the engineer's technical mastery. In the context of Munich's competitive market, an Electronics Engineer must demonstrate not only theoretical knowledge but also practical application in high-stakes environments. The subject has shown exceptional proficiency in analog and digital circuit design. Their work on recent power management modules adheres strictly to DIN and IEC standards, which is critical for products destined for the European market.</w:t>
      </w:r>
    </w:p>
    <w:p>
      <w:pPr>
        <w:pStyle w:val="BodyText"/>
      </w:pPr>
      <w:r>
        <w:t xml:space="preserve">Furthermore, the engineer's expertise in embedded systems is noteworthy. They have successfully integrated complex firmware with hardware architectures, ensuring optimal performance and low power consumption. This is particularly relevant given Munich's strong presence in the automotive sector, where reliability and efficiency are paramount. The engineer's ability to utilize advanced simulation tools and PCB layout software reflects a commitment to precision and quality that aligns with the expectations of leading German engineering firms.</w:t>
      </w:r>
    </w:p>
    <w:bookmarkEnd w:id="22"/>
    <w:bookmarkStart w:id="23" w:name="project-management-and-innovation"/>
    <w:p>
      <w:pPr>
        <w:pStyle w:val="Heading2"/>
      </w:pPr>
      <w:r>
        <w:t xml:space="preserve">3. Project Management and Innovation</w:t>
      </w:r>
    </w:p>
    <w:p>
      <w:pPr>
        <w:pStyle w:val="FirstParagraph"/>
      </w:pPr>
      <w:r>
        <w:t xml:space="preserve">Beyond technical skills, this Peer Review Report evaluates the engineer's role in project management and innovation. The subject has consistently demonstrated the ability to lead projects from concept to production. In Munich, where interdisciplinary collaboration is common, the engineer has effectively bridged the gap between mechanical, software, and electrical teams. Their approach to problem-solving is methodical and data-driven, reflecting the German engineering ethos of thoroughness and reliability.</w:t>
      </w:r>
    </w:p>
    <w:p>
      <w:pPr>
        <w:pStyle w:val="BodyText"/>
      </w:pPr>
      <w:r>
        <w:t xml:space="preserve">Innovation is another key area of assessment. The engineer has proposed and implemented several design improvements that reduced component costs without compromising performance. These initiatives have contributed to the company's competitive edge in the local market. Their proactive engagement with emerging technologies, such as IoT and AI-driven hardware solutions, positions them as a forward-thinking asset to the organization.</w:t>
      </w:r>
    </w:p>
    <w:bookmarkEnd w:id="23"/>
    <w:bookmarkStart w:id="24" w:name="collaboration-and-communication"/>
    <w:p>
      <w:pPr>
        <w:pStyle w:val="Heading2"/>
      </w:pPr>
      <w:r>
        <w:t xml:space="preserve">4. Collaboration and Communication</w:t>
      </w:r>
    </w:p>
    <w:p>
      <w:pPr>
        <w:pStyle w:val="FirstParagraph"/>
      </w:pPr>
      <w:r>
        <w:t xml:space="preserve">Effective communication is essential for an Electronics Engineer working in a multicultural environment like Munich. This report highlights the subject's strong interpersonal skills and ability to collaborate with diverse teams. They have consistently provided clear and concise technical documentation, which is crucial for maintaining high standards of quality and compliance. Their participation in peer reviews and design discussions has been constructive, fostering a culture of continuous improvement within the team.</w:t>
      </w:r>
    </w:p>
    <w:p>
      <w:pPr>
        <w:pStyle w:val="BodyText"/>
      </w:pPr>
      <w:r>
        <w:t xml:space="preserve">Additionally, the engineer's ability to communicate complex technical concepts to non-technical stakeholders has been commendable. This skill is particularly valuable in Munich, where engineers often interact with clients, regulators, and business leaders. Their professional demeanor and respect for hierarchical structures align well with local business practices, facilitating smooth operations and decision-making processes.</w:t>
      </w:r>
    </w:p>
    <w:bookmarkEnd w:id="24"/>
    <w:bookmarkStart w:id="25" w:name="compliance-and-ethical-standards"/>
    <w:p>
      <w:pPr>
        <w:pStyle w:val="Heading2"/>
      </w:pPr>
      <w:r>
        <w:t xml:space="preserve">5. Compliance and Ethical Standards</w:t>
      </w:r>
    </w:p>
    <w:p>
      <w:pPr>
        <w:pStyle w:val="FirstParagraph"/>
      </w:pPr>
      <w:r>
        <w:t xml:space="preserve">Adherence to regulatory and ethical standards is a critical aspect of this Peer Review Report. The engineer has demonstrated a thorough understanding of German and European regulations governing electronics manufacturing and safety. Their commitment to ethical practices, including data privacy and environmental sustainability, reflects the high standards expected in Munich's tech industry. This diligence ensures that the company's products meet all legal requirements and maintain a positive reputation in the market.</w:t>
      </w:r>
    </w:p>
    <w:bookmarkEnd w:id="25"/>
    <w:bookmarkStart w:id="26" w:name="areas-for-improvement"/>
    <w:p>
      <w:pPr>
        <w:pStyle w:val="Heading2"/>
      </w:pPr>
      <w:r>
        <w:t xml:space="preserve">6. Areas for Improvement</w:t>
      </w:r>
    </w:p>
    <w:p>
      <w:pPr>
        <w:pStyle w:val="FirstParagraph"/>
      </w:pPr>
      <w:r>
        <w:t xml:space="preserve">While the engineer's performance is largely exemplary, this report identifies a few areas for potential growth. Enhancing proficiency in advanced machine learning applications for hardware optimization could further elevate their contributions. Additionally, expanding their network within Munich's engineering community through conferences and workshops could provide valuable insights and opportunities for collaboration. These suggestions are intended to support their ongoing professional development and alignment with the evolving demands of the industry.</w:t>
      </w:r>
    </w:p>
    <w:bookmarkEnd w:id="26"/>
    <w:bookmarkStart w:id="27" w:name="conclusion"/>
    <w:p>
      <w:pPr>
        <w:pStyle w:val="Heading2"/>
      </w:pPr>
      <w:r>
        <w:t xml:space="preserve">7. Conclusion</w:t>
      </w:r>
    </w:p>
    <w:p>
      <w:pPr>
        <w:pStyle w:val="FirstParagraph"/>
      </w:pPr>
      <w:r>
        <w:t xml:space="preserve">In conclusion, this Peer Review Report affirms the exceptional competence and dedication of the Electronics Engineer in question. Their technical expertise, innovative mindset, and collaborative spirit make them a valuable asset to the organization. Operating in Munich, Germany, a city synonymous with engineering excellence, the engineer has consistently met and often exceeded the high standards expected in this region. This report recommends continued support for their professional growth and recognition of their significant contributions to the company's success.</w:t>
      </w:r>
    </w:p>
    <w:bookmarkEnd w:id="27"/>
    <w:p>
      <w:pPr>
        <w:pStyle w:val="BodyText"/>
      </w:pPr>
      <w:r>
        <w:rPr>
          <w:bCs/>
          <w:b/>
        </w:rPr>
        <w:t xml:space="preserve">Reviewed By:</w:t>
      </w:r>
    </w:p>
    <w:p>
      <w:pPr>
        <w:pStyle w:val="BodyText"/>
      </w:pPr>
      <w:r>
        <w:t xml:space="preserve">Dr. Hans Müller</w:t>
      </w:r>
    </w:p>
    <w:p>
      <w:pPr>
        <w:pStyle w:val="BodyText"/>
      </w:pPr>
      <w:r>
        <w:t xml:space="preserve">Senior Technical Director</w:t>
      </w:r>
    </w:p>
    <w:p>
      <w:pPr>
        <w:pStyle w:val="BodyText"/>
      </w:pPr>
      <w:r>
        <w:t xml:space="preserve">Munich Engineering Solutions GmbH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2026-10-10T06:14:51Z</dcterms:created>
  <dcterms:modified xsi:type="dcterms:W3CDTF">2026-10-10T06:14:51Z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