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Electronics</w:t>
      </w:r>
      <w:r>
        <w:t xml:space="preserve"> </w:t>
      </w:r>
      <w:r>
        <w:t xml:space="preserve">Engineer</w:t>
      </w:r>
      <w:r>
        <w:t xml:space="preserve"> </w:t>
      </w:r>
      <w:r>
        <w:t xml:space="preserve">-</w:t>
      </w:r>
      <w:r>
        <w:t xml:space="preserve"> </w:t>
      </w:r>
      <w:r>
        <w:t xml:space="preserve">Rome,</w:t>
      </w:r>
      <w:r>
        <w:t xml:space="preserve"> </w:t>
      </w:r>
      <w:r>
        <w:t xml:space="preserve">Italy</w:t>
      </w:r>
    </w:p>
    <w:bookmarkStart w:id="20" w:name="peer-review-report"/>
    <w:p>
      <w:pPr>
        <w:pStyle w:val="Heading1"/>
      </w:pPr>
      <w:r>
        <w:t xml:space="preserve">Peer Review Report</w:t>
      </w:r>
    </w:p>
    <w:p>
      <w:pPr>
        <w:pStyle w:val="FirstParagraph"/>
      </w:pPr>
      <w:r>
        <w:t xml:space="preserve">Technical Competency Assessment &amp; Professional Evaluation</w:t>
      </w:r>
    </w:p>
    <w:bookmarkEnd w:id="20"/>
    <w:p>
      <w:pPr>
        <w:pStyle w:val="BodyText"/>
      </w:pPr>
      <w:r>
        <w:rPr>
          <w:bCs/>
          <w:b/>
        </w:rPr>
        <w:t xml:space="preserve">Date of Review:</w:t>
      </w:r>
      <w:r>
        <w:t xml:space="preserve"> </w:t>
      </w:r>
      <w:r>
        <w:t xml:space="preserve">October 24, 2023</w:t>
      </w:r>
    </w:p>
    <w:p>
      <w:pPr>
        <w:pStyle w:val="BodyText"/>
      </w:pPr>
      <w:r>
        <w:rPr>
          <w:bCs/>
          <w:b/>
        </w:rPr>
        <w:t xml:space="preserve">Location:</w:t>
      </w:r>
      <w:r>
        <w:t xml:space="preserve"> </w:t>
      </w:r>
      <w:r>
        <w:t xml:space="preserve">Rome, Italy</w:t>
      </w:r>
    </w:p>
    <w:p>
      <w:pPr>
        <w:pStyle w:val="BodyText"/>
      </w:pPr>
      <w:r>
        <w:rPr>
          <w:bCs/>
          <w:b/>
        </w:rPr>
        <w:t xml:space="preserve">Subject Role:</w:t>
      </w:r>
      <w:r>
        <w:t xml:space="preserve"> </w:t>
      </w:r>
      <w:r>
        <w:t xml:space="preserve">Senior Electronics Engineer</w:t>
      </w:r>
    </w:p>
    <w:p>
      <w:pPr>
        <w:pStyle w:val="BodyText"/>
      </w:pPr>
      <w:r>
        <w:rPr>
          <w:bCs/>
          <w:b/>
        </w:rPr>
        <w:t xml:space="preserve">Review Period:</w:t>
      </w:r>
      <w:r>
        <w:t xml:space="preserve"> </w:t>
      </w:r>
      <w:r>
        <w:t xml:space="preserve">Q3 2023 - Q3 2024</w:t>
      </w:r>
    </w:p>
    <w:p>
      <w:pPr>
        <w:pStyle w:val="BodyText"/>
      </w:pPr>
      <w:r>
        <w:rPr>
          <w:bCs/>
          <w:b/>
        </w:rPr>
        <w:t xml:space="preserve">Reviewer:</w:t>
      </w:r>
      <w:r>
        <w:t xml:space="preserve"> </w:t>
      </w:r>
      <w:r>
        <w:t xml:space="preserve">Lead Systems Architect</w:t>
      </w:r>
    </w:p>
    <w:p>
      <w:pPr>
        <w:pStyle w:val="BodyText"/>
      </w:pPr>
      <w:r>
        <w:rPr>
          <w:bCs/>
          <w:b/>
        </w:rPr>
        <w:t xml:space="preserve">Department:</w:t>
      </w:r>
      <w:r>
        <w:t xml:space="preserve"> </w:t>
      </w:r>
      <w:r>
        <w:t xml:space="preserve">R&amp;D Hardware Division</w:t>
      </w:r>
    </w:p>
    <w:bookmarkStart w:id="21" w:name="executive-summary"/>
    <w:p>
      <w:pPr>
        <w:pStyle w:val="Heading2"/>
      </w:pPr>
      <w:r>
        <w:t xml:space="preserve">1. Executive Summary</w:t>
      </w:r>
    </w:p>
    <w:p>
      <w:pPr>
        <w:pStyle w:val="FirstParagraph"/>
      </w:pPr>
      <w:r>
        <w:t xml:space="preserve">This Peer Review Report serves as a comprehensive evaluation of the professional performance, technical acumen, and collaborative contributions of the subject Electronics Engineer. This assessment is conducted within the context of our engineering operations based in Rome, Italy, a hub increasingly recognized for its advanced technological infrastructure and innovation in embedded systems. The review focuses on the engineer's ability to design, develop, and test electronic circuits and systems while adhering to the rigorous standards expected in the European market.</w:t>
      </w:r>
    </w:p>
    <w:p>
      <w:pPr>
        <w:pStyle w:val="BodyText"/>
      </w:pPr>
      <w:r>
        <w:t xml:space="preserve">Over the past review period, the engineer has demonstrated a robust command of analog and digital circuit design, firmware integration, and system-level troubleshooting. Their work has been pivotal in several key projects aimed at optimizing power efficiency and signal integrity for our industrial IoT solutions. This report details specific technical achievements, areas of professional growth, and an overall assessment of their fit within the Rome-based engineering team.</w:t>
      </w:r>
    </w:p>
    <w:bookmarkEnd w:id="21"/>
    <w:bookmarkStart w:id="24" w:name="Xa89c7db59264aa8117605d7bd2d60b6144139d3"/>
    <w:p>
      <w:pPr>
        <w:pStyle w:val="Heading2"/>
      </w:pPr>
      <w:r>
        <w:t xml:space="preserve">2. Technical Competency and Engineering Excellence</w:t>
      </w:r>
    </w:p>
    <w:bookmarkStart w:id="22" w:name="circuit-design-and-simulation"/>
    <w:p>
      <w:pPr>
        <w:pStyle w:val="Heading3"/>
      </w:pPr>
      <w:r>
        <w:t xml:space="preserve">2.1 Circuit Design and Simulation</w:t>
      </w:r>
    </w:p>
    <w:p>
      <w:pPr>
        <w:pStyle w:val="FirstParagraph"/>
      </w:pPr>
      <w:r>
        <w:t xml:space="preserve">The core responsibility of an Electronics Engineer is the creation of reliable and efficient hardware. The subject has exhibited exceptional skill in schematic capture and PCB layout using industry-standard tools such as Altium Designer and KiCad. Notably, their recent work on the multi-layer board for the "Roma-Link" telemetry module showcased a deep understanding of high-speed signal integrity. By meticulously managing impedance matching and minimizing crosstalk, the engineer ensured that the design met the stringent EMC (Electromagnetic Compatibility) requirements mandated by Italian and EU regulations.</w:t>
      </w:r>
    </w:p>
    <w:p>
      <w:pPr>
        <w:pStyle w:val="BodyText"/>
      </w:pPr>
      <w:r>
        <w:t xml:space="preserve">Furthermore, the engineer's proficiency in simulation tools (SPICE, LTspice) has significantly reduced the number of prototype iterations required. This proactive approach to identifying potential thermal and voltage issues before physical fabrication has saved the department considerable time and resources.</w:t>
      </w:r>
    </w:p>
    <w:bookmarkEnd w:id="22"/>
    <w:bookmarkStart w:id="23" w:name="firmware-and-hardware-integration"/>
    <w:p>
      <w:pPr>
        <w:pStyle w:val="Heading3"/>
      </w:pPr>
      <w:r>
        <w:t xml:space="preserve">2.2 Firmware and Hardware Integration</w:t>
      </w:r>
    </w:p>
    <w:p>
      <w:pPr>
        <w:pStyle w:val="FirstParagraph"/>
      </w:pPr>
      <w:r>
        <w:t xml:space="preserve">In the modern landscape of electronics, the boundary between hardware and software is increasingly blurred. This engineer has demonstrated a commendable ability to bridge this gap. Their expertise in C/C++ programming for microcontrollers (ARM Cortex-M series) has allowed for seamless integration of hardware peripherals. During the development of the embedded control unit for our automotive client in Lazio, the engineer successfully debugged complex timing issues between the sensor array and the main processor, ensuring real-time data accuracy.</w:t>
      </w:r>
    </w:p>
    <w:bookmarkEnd w:id="23"/>
    <w:bookmarkEnd w:id="24"/>
    <w:bookmarkStart w:id="25" w:name="X4fc68d315903e97fbabc1fedaf713e2e8fe30c1"/>
    <w:p>
      <w:pPr>
        <w:pStyle w:val="Heading2"/>
      </w:pPr>
      <w:r>
        <w:t xml:space="preserve">3. Project Management and Operational Efficiency</w:t>
      </w:r>
    </w:p>
    <w:p>
      <w:pPr>
        <w:pStyle w:val="FirstParagraph"/>
      </w:pPr>
      <w:r>
        <w:t xml:space="preserve">Working within the dynamic environment of Rome, where projects often involve cross-border collaboration with partners in Berlin and Paris, requires strong organizational skills. The Electronics Engineer has consistently met project milestones, utilizing Agile methodologies to track progress and manage dependencies. Their ability to document design decisions, maintain version control for hardware revisions, and prepare comprehensive test reports has elevated the overall quality of our engineering deliverables.</w:t>
      </w:r>
    </w:p>
    <w:p>
      <w:pPr>
        <w:pStyle w:val="BodyText"/>
      </w:pPr>
      <w:r>
        <w:t xml:space="preserve">Additionally, the engineer has taken the initiative to streamline our component sourcing process. By identifying alternative suppliers for critical semiconductors, they mitigated supply chain risks that have affected the broader European electronics industry. This strategic foresight is highly valued and demonstrates a level of maturity beyond pure technical execution.</w:t>
      </w:r>
    </w:p>
    <w:bookmarkEnd w:id="25"/>
    <w:bookmarkStart w:id="26" w:name="collaboration-and-communication"/>
    <w:p>
      <w:pPr>
        <w:pStyle w:val="Heading2"/>
      </w:pPr>
      <w:r>
        <w:t xml:space="preserve">4. Collaboration and Communication</w:t>
      </w:r>
    </w:p>
    <w:p>
      <w:pPr>
        <w:pStyle w:val="FirstParagraph"/>
      </w:pPr>
      <w:r>
        <w:t xml:space="preserve">Effective communication is vital in a multidisciplinary team. This engineer has fostered a positive collaborative environment within the Rome office. They actively participate in design reviews, offering constructive feedback to peers while remaining open to critique. Their ability to explain complex technical concepts to non-technical stakeholders, including project managers and clients, has been instrumental in securing buy-in for new hardware architectures.</w:t>
      </w:r>
    </w:p>
    <w:p>
      <w:pPr>
        <w:pStyle w:val="BodyText"/>
      </w:pPr>
      <w:r>
        <w:t xml:space="preserve">Moreover, the engineer has contributed to the local engineering community by organizing internal workshops on "Best Practices in PCB Design for EU Compliance," thereby enhancing the collective knowledge base of the team.</w:t>
      </w:r>
    </w:p>
    <w:bookmarkEnd w:id="26"/>
    <w:bookmarkStart w:id="27" w:name="areas-for-development"/>
    <w:p>
      <w:pPr>
        <w:pStyle w:val="Heading2"/>
      </w:pPr>
      <w:r>
        <w:t xml:space="preserve">5. Areas for Development</w:t>
      </w:r>
    </w:p>
    <w:p>
      <w:pPr>
        <w:pStyle w:val="FirstParagraph"/>
      </w:pPr>
      <w:r>
        <w:t xml:space="preserve">While the performance has been exemplary, there are areas identified for further growth:</w:t>
      </w:r>
    </w:p>
    <w:p>
      <w:pPr>
        <w:numPr>
          <w:ilvl w:val="0"/>
          <w:numId w:val="1001"/>
        </w:numPr>
        <w:pStyle w:val="Compact"/>
      </w:pPr>
      <w:r>
        <w:rPr>
          <w:bCs/>
          <w:b/>
        </w:rPr>
        <w:t xml:space="preserve">Advanced RF Design:</w:t>
      </w:r>
      <w:r>
        <w:t xml:space="preserve"> </w:t>
      </w:r>
      <w:r>
        <w:t xml:space="preserve">As the company expands into 5G-enabled devices, deepening expertise in Radio Frequency (RF) circuit design and antenna theory is recommended.</w:t>
      </w:r>
    </w:p>
    <w:p>
      <w:pPr>
        <w:numPr>
          <w:ilvl w:val="0"/>
          <w:numId w:val="1001"/>
        </w:numPr>
        <w:pStyle w:val="Compact"/>
      </w:pPr>
      <w:r>
        <w:rPr>
          <w:bCs/>
          <w:b/>
        </w:rPr>
        <w:t xml:space="preserve">Mentorship:</w:t>
      </w:r>
      <w:r>
        <w:t xml:space="preserve"> </w:t>
      </w:r>
      <w:r>
        <w:t xml:space="preserve">The engineer is encouraged to take on a more formal mentorship role for junior engineers joining the Rome branch, helping to accelerate their onboarding and technical development.</w:t>
      </w:r>
    </w:p>
    <w:bookmarkEnd w:id="27"/>
    <w:bookmarkStart w:id="29" w:name="conclusion-and-rating"/>
    <w:p>
      <w:pPr>
        <w:pStyle w:val="Heading2"/>
      </w:pPr>
      <w:r>
        <w:t xml:space="preserve">6. Conclusion and Rating</w:t>
      </w:r>
    </w:p>
    <w:p>
      <w:pPr>
        <w:pStyle w:val="FirstParagraph"/>
      </w:pPr>
      <w:r>
        <w:t xml:space="preserve">In conclusion, this Electronics Engineer is a vital asset to our operations in Italy Rome. Their technical precision, innovative problem-solving, and adherence to European engineering standards make them a standout professional. They consistently deliver high-quality work that aligns with the company's strategic goals and contributes to our reputation for excellence in the European market.</w:t>
      </w:r>
    </w:p>
    <w:bookmarkStart w:id="28" w:name="Xdd18a27aad4327fcd0c2a26e69c4c9003f75a08"/>
    <w:p>
      <w:pPr>
        <w:pStyle w:val="Heading3"/>
      </w:pPr>
      <w:r>
        <w:t xml:space="preserve">Overall Performance Rating: Exceeds Expectations</w:t>
      </w:r>
    </w:p>
    <w:p>
      <w:pPr>
        <w:pStyle w:val="FirstParagraph"/>
      </w:pPr>
      <w:r>
        <w:rPr>
          <w:bCs/>
          <w:b/>
        </w:rPr>
        <w:t xml:space="preserve">Recommendation:</w:t>
      </w:r>
      <w:r>
        <w:t xml:space="preserve"> </w:t>
      </w:r>
      <w:r>
        <w:t xml:space="preserve">Promote to Lead Electronics Engineer and increase responsibility in system architecture decisions.</w:t>
      </w:r>
    </w:p>
    <w:bookmarkEnd w:id="28"/>
    <w:p>
      <w:pPr>
        <w:pStyle w:val="BodyText"/>
      </w:pPr>
      <w:r>
        <w:rPr>
          <w:bCs/>
          <w:b/>
        </w:rPr>
        <w:t xml:space="preserve">Reviewer Signature:</w:t>
      </w:r>
    </w:p>
    <w:p>
      <w:pPr>
        <w:pStyle w:val="BodyText"/>
      </w:pPr>
      <w:r>
        <w:t xml:space="preserve">Dr. Alessandro Rossi</w:t>
      </w:r>
      <w:r>
        <w:br/>
      </w:r>
      <w:r>
        <w:t xml:space="preserve">Lead Systems Architect</w:t>
      </w:r>
    </w:p>
    <w:p>
      <w:pPr>
        <w:pStyle w:val="BodyText"/>
      </w:pPr>
      <w:r>
        <w:rPr>
          <w:bCs/>
          <w:b/>
        </w:rPr>
        <w:t xml:space="preserve">Subject Acknowledgment:</w:t>
      </w:r>
    </w:p>
    <w:p>
      <w:pPr>
        <w:pStyle w:val="BodyText"/>
      </w:pPr>
      <w:r>
        <w:t xml:space="preserve">[Engineer Name]</w:t>
      </w:r>
      <w:r>
        <w:br/>
      </w:r>
      <w:r>
        <w:t xml:space="preserve">Electronics Engineer</w:t>
      </w:r>
    </w:p>
    <w:p>
      <w:pPr>
        <w:pStyle w:val="BodyText"/>
      </w:pPr>
      <w:r>
        <w:t xml:space="preserve">Confidential Document - Internal Use Only. Generated for Peer Review Process in Rome, Italy.</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Electronics Engineer - Rome, Italy</dc:title>
  <dc:creator/>
  <dc:language>en</dc:language>
  <cp:keywords/>
  <dcterms:created xsi:type="dcterms:W3CDTF">2026-10-10T02:14:07Z</dcterms:created>
  <dcterms:modified xsi:type="dcterms:W3CDTF">2026-10-10T02:14:07Z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