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t xml:space="preserve">Technical Competency Assessment: Electronics Engineer</w:t>
      </w:r>
    </w:p>
    <w:p>
      <w:pPr>
        <w:pStyle w:val="BodyText"/>
      </w:pPr>
      <w:r>
        <w:t xml:space="preserve">Location:</w:t>
      </w:r>
      <w:r>
        <w:t xml:space="preserve"> </w:t>
      </w:r>
      <w:r>
        <w:t xml:space="preserve">Almaty, Kazakhstan</w:t>
      </w:r>
    </w:p>
    <w:p>
      <w:pPr>
        <w:pStyle w:val="BodyText"/>
      </w:pPr>
      <w:r>
        <w:t xml:space="preserve">Date:</w:t>
      </w:r>
      <w:r>
        <w:t xml:space="preserve"> </w:t>
      </w:r>
      <w:r>
        <w:t xml:space="preserve">October 24, 2023</w:t>
      </w:r>
    </w:p>
    <w:p>
      <w:pPr>
        <w:pStyle w:val="BodyText"/>
      </w:pPr>
      <w:r>
        <w:t xml:space="preserve">Report ID:</w:t>
      </w:r>
      <w:r>
        <w:t xml:space="preserve"> </w:t>
      </w:r>
      <w:r>
        <w:t xml:space="preserve">ALM-EE-2023-089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project contributions of the subject Electronics Engineer. The assessment was conducted within the context of the rapidly evolving technological landscape in Almaty, Kazakhstan. As the primary hub for innovation and industrial development in the region, Almaty demands a high standard of engineering excellence. This review focuses on the engineer's ability to design, develop, and maintain electronic systems that meet both international standards and local regulatory requirements specific to the Republic of Kazakhstan.</w:t>
      </w:r>
    </w:p>
    <w:p>
      <w:pPr>
        <w:pStyle w:val="BodyText"/>
      </w:pPr>
      <w:r>
        <w:t xml:space="preserve">The objective of this review is to provide a transparent, data-driven analysis of the engineer's performance over the last fiscal year. It evaluates their adherence to engineering best practices, their contribution to team objectives, and their alignment with the strategic goals of the organization operating in the Almaty market. The findings presented herein are based on direct observation, code and schematic audits, project deliverables, and feedback from cross-functional stakeholders.</w:t>
      </w:r>
    </w:p>
    <w:bookmarkEnd w:id="21"/>
    <w:bookmarkStart w:id="22" w:name="X3dac9112a22887633c3f70ce635a2865aecf81d"/>
    <w:p>
      <w:pPr>
        <w:pStyle w:val="Heading2"/>
      </w:pPr>
      <w:r>
        <w:t xml:space="preserve">2. Technical Competency and Engineering Standards</w:t>
      </w:r>
    </w:p>
    <w:p>
      <w:pPr>
        <w:pStyle w:val="FirstParagraph"/>
      </w:pPr>
      <w:r>
        <w:t xml:space="preserve">The core of this Peer Review Report centers on the technical acumen of the Electronics Engineer. In the competitive environment of Almaty, where industries ranging from telecommunications to renewable energy are expanding, technical precision is non-negotiable. The engineer has demonstrated a robust understanding of analog and digital circuit design, embedded systems programming, and signal processing.</w:t>
      </w:r>
    </w:p>
    <w:p>
      <w:pPr>
        <w:pStyle w:val="BodyText"/>
      </w:pPr>
      <w:r>
        <w:t xml:space="preserve">Specifically, the review highlights the engineer's proficiency in utilizing industry-standard tools such as Altium Designer and KiCad for PCB layout. The schematics reviewed exhibit clean topology, proper component selection, and adherence to electromagnetic compatibility (EMC) guidelines. This is particularly critical in Kazakhstan, where environmental factors and power grid fluctuations can impact electronic reliability. The engineer's designs have shown resilience against voltage spikes and thermal stress, indicating a deep understanding of local operational conditions.</w:t>
      </w:r>
    </w:p>
    <w:p>
      <w:pPr>
        <w:pStyle w:val="BodyText"/>
      </w:pPr>
      <w:r>
        <w:t xml:space="preserve">Furthermore, the engineer's work in embedded firmware development using C/C++ and RTOS environments has been evaluated. The code structure is modular, well-documented, and follows secure coding practices. This level of discipline ensures that the electronic systems developed are not only functional but also maintainable and scalable, which is essential for long-term projects in the Almaty tech ecosystem.</w:t>
      </w:r>
    </w:p>
    <w:bookmarkEnd w:id="22"/>
    <w:bookmarkStart w:id="23" w:name="project-execution-and-local-adaptation"/>
    <w:p>
      <w:pPr>
        <w:pStyle w:val="Heading2"/>
      </w:pPr>
      <w:r>
        <w:t xml:space="preserve">3. Project Execution and Local Adaptation</w:t>
      </w:r>
    </w:p>
    <w:p>
      <w:pPr>
        <w:pStyle w:val="FirstParagraph"/>
      </w:pPr>
      <w:r>
        <w:t xml:space="preserve">A significant portion of this assessment examines how the Electronics Engineer adapts global engineering principles to the specific needs of the Kazakhstan market. The engineer has successfully led the development of IoT-based monitoring systems tailored for industrial applications in the Almaty region. These projects required navigating local connectivity challenges and ensuring compliance with Kazakhstani technical regulations.</w:t>
      </w:r>
    </w:p>
    <w:p>
      <w:pPr>
        <w:pStyle w:val="BodyText"/>
      </w:pPr>
      <w:r>
        <w:t xml:space="preserve">The engineer demonstrated exceptional problem-solving skills during the prototyping phase of the "Smart Grid Integration" project. By collaborating with local suppliers and understanding the supply chain dynamics in Central Asia, the engineer managed to source critical components without compromising on quality or timeline. This ability to navigate the local procurement landscape is a valuable asset that distinguishes a competent engineer from an exceptional one in this region.</w:t>
      </w:r>
    </w:p>
    <w:p>
      <w:pPr>
        <w:pStyle w:val="BodyText"/>
      </w:pPr>
      <w:r>
        <w:t xml:space="preserve">Additionally, the engineer has actively participated in testing and validation processes that align with GOST standards where applicable, ensuring that all electronic products are certified for sale and operation within Kazakhstan. This attention to regulatory compliance minimizes legal risks and facilitates smoother market entry for the company's products.</w:t>
      </w:r>
    </w:p>
    <w:bookmarkEnd w:id="23"/>
    <w:bookmarkStart w:id="24" w:name="Xb2d2918ade6086156b670ed75d1a376e511d5f7"/>
    <w:p>
      <w:pPr>
        <w:pStyle w:val="Heading2"/>
      </w:pPr>
      <w:r>
        <w:t xml:space="preserve">4. Collaboration and Professional Development</w:t>
      </w:r>
    </w:p>
    <w:p>
      <w:pPr>
        <w:pStyle w:val="FirstParagraph"/>
      </w:pPr>
      <w:r>
        <w:t xml:space="preserve">Beyond technical skills, this Peer Review Report evaluates the engineer's interpersonal and collaborative abilities. In the diverse and multicultural workplace of Almaty, effective communication is vital. The engineer has fostered strong relationships with mechanical engineers, software developers, and project managers. Their ability to explain complex electronic concepts to non-technical stakeholders has improved project alignment and reduced miscommunication.</w:t>
      </w:r>
    </w:p>
    <w:p>
      <w:pPr>
        <w:pStyle w:val="BodyText"/>
      </w:pPr>
      <w:r>
        <w:t xml:space="preserve">The engineer has also contributed to the professional growth of junior team members through mentorship and knowledge-sharing sessions. By organizing workshops on PCB design and embedded systems, they have helped elevate the overall technical capability of the engineering department. This commitment to continuous learning and team development aligns with the innovative spirit of Almaty's growing tech community.</w:t>
      </w:r>
    </w:p>
    <w:bookmarkEnd w:id="24"/>
    <w:bookmarkStart w:id="25" w:name="areas-for-improvement"/>
    <w:p>
      <w:pPr>
        <w:pStyle w:val="Heading2"/>
      </w:pPr>
      <w:r>
        <w:t xml:space="preserve">5. Areas for Improvement</w:t>
      </w:r>
    </w:p>
    <w:p>
      <w:pPr>
        <w:pStyle w:val="FirstParagraph"/>
      </w:pPr>
      <w:r>
        <w:t xml:space="preserve">While the overall performance is commendable, this review identifies areas for further development. The engineer is encouraged to deepen their expertise in power electronics, a field of increasing importance in Kazakhstan's renewable energy sector. Additionally, improving documentation practices to include more detailed failure mode and effects analysis (FMEA) would enhance the robustness of future designs.</w:t>
      </w:r>
    </w:p>
    <w:bookmarkEnd w:id="25"/>
    <w:bookmarkStart w:id="27" w:name="final-rating-and-conclusion"/>
    <w:p>
      <w:pPr>
        <w:pStyle w:val="Heading2"/>
      </w:pPr>
      <w:r>
        <w:t xml:space="preserve">6. Final Rating and Conclusion</w:t>
      </w:r>
    </w:p>
    <w:bookmarkStart w:id="26" w:name="performance-metrics"/>
    <w:p>
      <w:pPr>
        <w:pStyle w:val="Heading3"/>
      </w:pPr>
      <w:r>
        <w:t xml:space="preserve">Performance Metrics</w:t>
      </w:r>
    </w:p>
    <w:p>
      <w:pPr>
        <w:pStyle w:val="FirstParagraph"/>
      </w:pPr>
      <w:r>
        <w:t xml:space="preserve">Technical Proficiency</w:t>
      </w:r>
      <w:r>
        <w:t xml:space="preserve"> </w:t>
      </w:r>
      <w:r>
        <w:t xml:space="preserve">4.8 / 5.0</w:t>
      </w:r>
    </w:p>
    <w:p>
      <w:pPr>
        <w:pStyle w:val="BodyText"/>
      </w:pPr>
      <w:r>
        <w:t xml:space="preserve">Project Delivery</w:t>
      </w:r>
      <w:r>
        <w:t xml:space="preserve"> </w:t>
      </w:r>
      <w:r>
        <w:t xml:space="preserve">4.5 / 5.0</w:t>
      </w:r>
    </w:p>
    <w:p>
      <w:pPr>
        <w:pStyle w:val="BodyText"/>
      </w:pPr>
      <w:r>
        <w:t xml:space="preserve">Local Market Adaptation</w:t>
      </w:r>
      <w:r>
        <w:t xml:space="preserve"> </w:t>
      </w:r>
      <w:r>
        <w:t xml:space="preserve">4.7 / 5.0</w:t>
      </w:r>
    </w:p>
    <w:p>
      <w:pPr>
        <w:pStyle w:val="BodyText"/>
      </w:pPr>
      <w:r>
        <w:t xml:space="preserve">Team Collaboration</w:t>
      </w:r>
      <w:r>
        <w:t xml:space="preserve"> </w:t>
      </w:r>
      <w:r>
        <w:t xml:space="preserve">4.6 / 5.0</w:t>
      </w:r>
    </w:p>
    <w:p>
      <w:pPr>
        <w:pStyle w:val="BodyText"/>
      </w:pPr>
      <w:r>
        <w:t xml:space="preserve">Overall Rating</w:t>
      </w:r>
      <w:r>
        <w:t xml:space="preserve"> </w:t>
      </w:r>
      <w:r>
        <w:t xml:space="preserve">4.65 / 5.0</w:t>
      </w:r>
    </w:p>
    <w:bookmarkEnd w:id="26"/>
    <w:p>
      <w:pPr>
        <w:pStyle w:val="BodyText"/>
      </w:pPr>
      <w:r>
        <w:t xml:space="preserve">In conclusion, this Peer Review Report affirms that the Electronics Engineer is a highly valuable asset to the organization. Their technical expertise, combined with a strong understanding of the Almaty market and Kazakhstan's regulatory environment, positions them as a key driver of innovation. We recommend continued support for their professional development and their inclusion in high-priority strategic projects.</w:t>
      </w:r>
    </w:p>
    <w:bookmarkEnd w:id="27"/>
    <w:p>
      <w:pPr>
        <w:pStyle w:val="BodyText"/>
      </w:pPr>
      <w:r>
        <w:rPr>
          <w:bCs/>
          <w:b/>
        </w:rPr>
        <w:t xml:space="preserve">Reviewed By:</w:t>
      </w:r>
    </w:p>
    <w:p>
      <w:pPr>
        <w:pStyle w:val="BodyText"/>
      </w:pPr>
      <w:r>
        <w:t xml:space="preserve">Senior Engineering Manager</w:t>
      </w:r>
    </w:p>
    <w:p>
      <w:pPr>
        <w:pStyle w:val="BodyText"/>
      </w:pPr>
      <w:r>
        <w:t xml:space="preserve">Almaty Operations</w:t>
      </w:r>
    </w:p>
    <w:p>
      <w:pPr>
        <w:pStyle w:val="BodyText"/>
      </w:pPr>
      <w:r>
        <w:rPr>
          <w:bCs/>
          <w:b/>
        </w:rPr>
        <w:t xml:space="preserve">Subject:</w:t>
      </w:r>
    </w:p>
    <w:p>
      <w:pPr>
        <w:pStyle w:val="BodyText"/>
      </w:pPr>
      <w:r>
        <w:t xml:space="preserve">Electronics Engineer</w:t>
      </w:r>
    </w:p>
    <w:p>
      <w:pPr>
        <w:pStyle w:val="BodyText"/>
      </w:pPr>
      <w:r>
        <w:t xml:space="preserve">Date of Acknowledgment: ______________</w:t>
      </w:r>
    </w:p>
    <w:p>
      <w:pPr>
        <w:pStyle w:val="BodyText"/>
      </w:pPr>
      <w:r>
        <w:t xml:space="preserve">Confidential Document - Internal Use Only. Generated for Almaty, Kazakhstan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Almaty, Kazakhstan</dc:title>
  <dc:creator/>
  <dc:language>en</dc:language>
  <cp:keywords/>
  <dcterms:created xsi:type="dcterms:W3CDTF">2026-10-10T04:08:21Z</dcterms:created>
  <dcterms:modified xsi:type="dcterms:W3CDTF">2026-10-10T04:08:21Z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