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Electronics</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Electronics Engineer</w:t>
      </w:r>
    </w:p>
    <w:p>
      <w:pPr>
        <w:pStyle w:val="BodyText"/>
      </w:pPr>
      <w:r>
        <w:rPr>
          <w:bCs/>
          <w:b/>
        </w:rPr>
        <w:t xml:space="preserve">Location:</w:t>
      </w:r>
      <w:r>
        <w:t xml:space="preserve"> </w:t>
      </w:r>
      <w:r>
        <w:t xml:space="preserve">Kuwait, Kuwait City</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technical expertise, and project contributions of an Electronics Engineer operating within the dynamic technological landscape of Kuwait, Kuwait City. The purpose of this review is to provide a comprehensive assessment of the engineer's capabilities, adherence to industry standards, and alignment with the strategic objectives of the organization.</w:t>
      </w:r>
    </w:p>
    <w:p>
      <w:pPr>
        <w:pStyle w:val="BodyText"/>
      </w:pPr>
      <w:r>
        <w:t xml:space="preserve">Kuwait City, as a hub for innovation and infrastructure development, demands high standards in electronics engineering. This report aims to highlight the strengths, areas for improvement, and overall impact of the engineer's work in this context.</w:t>
      </w:r>
    </w:p>
    <w:bookmarkEnd w:id="21"/>
    <w:bookmarkStart w:id="22" w:name="scope-of-review"/>
    <w:p>
      <w:pPr>
        <w:pStyle w:val="Heading2"/>
      </w:pPr>
      <w:r>
        <w:t xml:space="preserve">2. Scope of Review</w:t>
      </w:r>
    </w:p>
    <w:p>
      <w:pPr>
        <w:pStyle w:val="FirstParagraph"/>
      </w:pPr>
      <w:r>
        <w:t xml:space="preserve">The scope of this Peer Review Report encompasses the following key areas:</w:t>
      </w:r>
    </w:p>
    <w:p>
      <w:pPr>
        <w:numPr>
          <w:ilvl w:val="0"/>
          <w:numId w:val="1001"/>
        </w:numPr>
        <w:pStyle w:val="Compact"/>
      </w:pPr>
      <w:r>
        <w:t xml:space="preserve">Technical proficiency in electronics design, development, and testing.</w:t>
      </w:r>
    </w:p>
    <w:p>
      <w:pPr>
        <w:numPr>
          <w:ilvl w:val="0"/>
          <w:numId w:val="1001"/>
        </w:numPr>
        <w:pStyle w:val="Compact"/>
      </w:pPr>
      <w:r>
        <w:t xml:space="preserve">Project management and collaboration skills.</w:t>
      </w:r>
    </w:p>
    <w:p>
      <w:pPr>
        <w:numPr>
          <w:ilvl w:val="0"/>
          <w:numId w:val="1001"/>
        </w:numPr>
        <w:pStyle w:val="Compact"/>
      </w:pPr>
      <w:r>
        <w:t xml:space="preserve">Compliance with local regulations and international standards.</w:t>
      </w:r>
    </w:p>
    <w:p>
      <w:pPr>
        <w:numPr>
          <w:ilvl w:val="0"/>
          <w:numId w:val="1001"/>
        </w:numPr>
        <w:pStyle w:val="Compact"/>
      </w:pPr>
      <w:r>
        <w:t xml:space="preserve">Contribution to innovation and problem-solving in Kuwait City's engineering projects.</w:t>
      </w:r>
    </w:p>
    <w:p>
      <w:pPr>
        <w:numPr>
          <w:ilvl w:val="0"/>
          <w:numId w:val="1001"/>
        </w:numPr>
        <w:pStyle w:val="Compact"/>
      </w:pPr>
      <w:r>
        <w:t xml:space="preserve">Professional conduct and communication within the team and with stakeholders.</w:t>
      </w:r>
    </w:p>
    <w:bookmarkEnd w:id="22"/>
    <w:bookmarkStart w:id="23" w:name="technical-expertise"/>
    <w:p>
      <w:pPr>
        <w:pStyle w:val="Heading2"/>
      </w:pPr>
      <w:r>
        <w:t xml:space="preserve">3. Technical Expertise</w:t>
      </w:r>
    </w:p>
    <w:p>
      <w:pPr>
        <w:pStyle w:val="FirstParagraph"/>
      </w:pPr>
      <w:r>
        <w:t xml:space="preserve">The Electronics Engineer has demonstrated a strong foundation in core competencies, including circuit design, embedded systems, and signal processing. Their ability to integrate advanced technologies into practical solutions has been particularly noteworthy in projects related to smart infrastructure in Kuwait City.</w:t>
      </w:r>
    </w:p>
    <w:p>
      <w:pPr>
        <w:pStyle w:val="BodyText"/>
      </w:pPr>
      <w:r>
        <w:t xml:space="preserve">Key achievements include:</w:t>
      </w:r>
    </w:p>
    <w:p>
      <w:pPr>
        <w:numPr>
          <w:ilvl w:val="0"/>
          <w:numId w:val="1002"/>
        </w:numPr>
        <w:pStyle w:val="Compact"/>
      </w:pPr>
      <w:r>
        <w:t xml:space="preserve">Design and implementation of energy-efficient electronic systems for commercial buildings.</w:t>
      </w:r>
    </w:p>
    <w:p>
      <w:pPr>
        <w:numPr>
          <w:ilvl w:val="0"/>
          <w:numId w:val="1002"/>
        </w:numPr>
        <w:pStyle w:val="Compact"/>
      </w:pPr>
      <w:r>
        <w:t xml:space="preserve">Development of IoT-based monitoring solutions for industrial applications.</w:t>
      </w:r>
    </w:p>
    <w:p>
      <w:pPr>
        <w:numPr>
          <w:ilvl w:val="0"/>
          <w:numId w:val="1002"/>
        </w:numPr>
        <w:pStyle w:val="Compact"/>
      </w:pPr>
      <w:r>
        <w:t xml:space="preserve">Successful troubleshooting and optimization of complex electronic circuits under tight deadlines.</w:t>
      </w:r>
    </w:p>
    <w:p>
      <w:pPr>
        <w:pStyle w:val="FirstParagraph"/>
      </w:pPr>
      <w:r>
        <w:t xml:space="preserve">The engineer's technical skills are well-aligned with the demands of Kuwait's growing focus on sustainability and digital transformation.</w:t>
      </w:r>
    </w:p>
    <w:bookmarkEnd w:id="23"/>
    <w:bookmarkStart w:id="24" w:name="project-management-and-collaboration"/>
    <w:p>
      <w:pPr>
        <w:pStyle w:val="Heading2"/>
      </w:pPr>
      <w:r>
        <w:t xml:space="preserve">4. Project Management and Collaboration</w:t>
      </w:r>
    </w:p>
    <w:p>
      <w:pPr>
        <w:pStyle w:val="FirstParagraph"/>
      </w:pPr>
      <w:r>
        <w:t xml:space="preserve">In the context of Kuwait City's collaborative engineering environment, the Electronics Engineer has shown commendable project management abilities. They have effectively coordinated with cross-functional teams, including mechanical engineers, software developers, and project managers, to deliver projects on time and within budget.</w:t>
      </w:r>
    </w:p>
    <w:p>
      <w:pPr>
        <w:pStyle w:val="BodyText"/>
      </w:pPr>
      <w:r>
        <w:t xml:space="preserve">Notable strengths in this area include:</w:t>
      </w:r>
    </w:p>
    <w:p>
      <w:pPr>
        <w:numPr>
          <w:ilvl w:val="0"/>
          <w:numId w:val="1003"/>
        </w:numPr>
        <w:pStyle w:val="Compact"/>
      </w:pPr>
      <w:r>
        <w:t xml:space="preserve">Clear communication of technical concepts to non-technical stakeholders.</w:t>
      </w:r>
    </w:p>
    <w:p>
      <w:pPr>
        <w:numPr>
          <w:ilvl w:val="0"/>
          <w:numId w:val="1003"/>
        </w:numPr>
        <w:pStyle w:val="Compact"/>
      </w:pPr>
      <w:r>
        <w:t xml:space="preserve">Proactive identification and mitigation of project risks.</w:t>
      </w:r>
    </w:p>
    <w:p>
      <w:pPr>
        <w:numPr>
          <w:ilvl w:val="0"/>
          <w:numId w:val="1003"/>
        </w:numPr>
        <w:pStyle w:val="Compact"/>
      </w:pPr>
      <w:r>
        <w:t xml:space="preserve">Adaptability to changing project requirements and priorities.</w:t>
      </w:r>
    </w:p>
    <w:p>
      <w:pPr>
        <w:pStyle w:val="FirstParagraph"/>
      </w:pPr>
      <w:r>
        <w:t xml:space="preserve">However, there is room for improvement in delegating tasks more effectively to junior team members, which could enhance overall team productivity.</w:t>
      </w:r>
    </w:p>
    <w:bookmarkEnd w:id="24"/>
    <w:bookmarkStart w:id="25" w:name="compliance-and-standards"/>
    <w:p>
      <w:pPr>
        <w:pStyle w:val="Heading2"/>
      </w:pPr>
      <w:r>
        <w:t xml:space="preserve">5. Compliance and Standards</w:t>
      </w:r>
    </w:p>
    <w:p>
      <w:pPr>
        <w:pStyle w:val="FirstParagraph"/>
      </w:pPr>
      <w:r>
        <w:t xml:space="preserve">Adherence to local regulations and international standards is critical for electronics engineering projects in Kuwait. The engineer has consistently ensured compliance with Kuwait's electrical safety codes and international standards such as ISO and IEC.</w:t>
      </w:r>
    </w:p>
    <w:p>
      <w:pPr>
        <w:pStyle w:val="BodyText"/>
      </w:pPr>
      <w:r>
        <w:t xml:space="preserve">Areas of excellence include:</w:t>
      </w:r>
    </w:p>
    <w:p>
      <w:pPr>
        <w:numPr>
          <w:ilvl w:val="0"/>
          <w:numId w:val="1004"/>
        </w:numPr>
        <w:pStyle w:val="Compact"/>
      </w:pPr>
      <w:r>
        <w:t xml:space="preserve">Thorough documentation of design processes and test results.</w:t>
      </w:r>
    </w:p>
    <w:p>
      <w:pPr>
        <w:numPr>
          <w:ilvl w:val="0"/>
          <w:numId w:val="1004"/>
        </w:numPr>
        <w:pStyle w:val="Compact"/>
      </w:pPr>
      <w:r>
        <w:t xml:space="preserve">Regular updates on regulatory changes and their implications for ongoing projects.</w:t>
      </w:r>
    </w:p>
    <w:p>
      <w:pPr>
        <w:numPr>
          <w:ilvl w:val="0"/>
          <w:numId w:val="1004"/>
        </w:numPr>
        <w:pStyle w:val="Compact"/>
      </w:pPr>
      <w:r>
        <w:t xml:space="preserve">Implementation of quality assurance protocols to minimize errors and rework.</w:t>
      </w:r>
    </w:p>
    <w:p>
      <w:pPr>
        <w:pStyle w:val="FirstParagraph"/>
      </w:pPr>
      <w:r>
        <w:t xml:space="preserve">This commitment to compliance has contributed to the successful approval and deployment of multiple projects in Kuwait City.</w:t>
      </w:r>
    </w:p>
    <w:bookmarkEnd w:id="25"/>
    <w:bookmarkStart w:id="26" w:name="innovation-and-problem-solving"/>
    <w:p>
      <w:pPr>
        <w:pStyle w:val="Heading2"/>
      </w:pPr>
      <w:r>
        <w:t xml:space="preserve">6. Innovation and Problem-Solving</w:t>
      </w:r>
    </w:p>
    <w:p>
      <w:pPr>
        <w:pStyle w:val="FirstParagraph"/>
      </w:pPr>
      <w:r>
        <w:t xml:space="preserve">The Electronics Engineer has played a pivotal role in driving innovation within the organization. Their ability to think creatively and develop novel solutions has been instrumental in addressing challenges unique to Kuwait's environment, such as extreme temperatures and high humidity.</w:t>
      </w:r>
    </w:p>
    <w:p>
      <w:pPr>
        <w:pStyle w:val="BodyText"/>
      </w:pPr>
      <w:r>
        <w:t xml:space="preserve">Examples of innovative contributions include:</w:t>
      </w:r>
    </w:p>
    <w:p>
      <w:pPr>
        <w:numPr>
          <w:ilvl w:val="0"/>
          <w:numId w:val="1005"/>
        </w:numPr>
        <w:pStyle w:val="Compact"/>
      </w:pPr>
      <w:r>
        <w:t xml:space="preserve">Design of heat-resistant electronic components for outdoor applications.</w:t>
      </w:r>
    </w:p>
    <w:p>
      <w:pPr>
        <w:numPr>
          <w:ilvl w:val="0"/>
          <w:numId w:val="1005"/>
        </w:numPr>
        <w:pStyle w:val="Compact"/>
      </w:pPr>
      <w:r>
        <w:t xml:space="preserve">Integration of renewable energy sources into existing electronic systems.</w:t>
      </w:r>
    </w:p>
    <w:p>
      <w:pPr>
        <w:numPr>
          <w:ilvl w:val="0"/>
          <w:numId w:val="1005"/>
        </w:numPr>
        <w:pStyle w:val="Compact"/>
      </w:pPr>
      <w:r>
        <w:t xml:space="preserve">Development of cost-effective prototypes that meet performance requirements.</w:t>
      </w:r>
    </w:p>
    <w:p>
      <w:pPr>
        <w:pStyle w:val="FirstParagraph"/>
      </w:pPr>
      <w:r>
        <w:t xml:space="preserve">Encouraging further exploration of emerging technologies, such as AI and machine learning, could further enhance their impact.</w:t>
      </w:r>
    </w:p>
    <w:bookmarkEnd w:id="26"/>
    <w:bookmarkStart w:id="27" w:name="professional-conduct-and-communication"/>
    <w:p>
      <w:pPr>
        <w:pStyle w:val="Heading2"/>
      </w:pPr>
      <w:r>
        <w:t xml:space="preserve">7. Professional Conduct and Communication</w:t>
      </w:r>
    </w:p>
    <w:p>
      <w:pPr>
        <w:pStyle w:val="FirstParagraph"/>
      </w:pPr>
      <w:r>
        <w:t xml:space="preserve">The engineer has maintained a professional demeanor and fostered positive relationships with colleagues and clients. Their ability to communicate complex technical information clearly has been particularly valuable in multicultural teams typical of Kuwait City.</w:t>
      </w:r>
    </w:p>
    <w:p>
      <w:pPr>
        <w:pStyle w:val="BodyText"/>
      </w:pPr>
      <w:r>
        <w:t xml:space="preserve">Strengths in this area include:</w:t>
      </w:r>
    </w:p>
    <w:p>
      <w:pPr>
        <w:numPr>
          <w:ilvl w:val="0"/>
          <w:numId w:val="1006"/>
        </w:numPr>
        <w:pStyle w:val="Compact"/>
      </w:pPr>
      <w:r>
        <w:t xml:space="preserve">Active participation in team meetings and brainstorming sessions.</w:t>
      </w:r>
    </w:p>
    <w:p>
      <w:pPr>
        <w:numPr>
          <w:ilvl w:val="0"/>
          <w:numId w:val="1006"/>
        </w:numPr>
        <w:pStyle w:val="Compact"/>
      </w:pPr>
      <w:r>
        <w:t xml:space="preserve">Constructive feedback to peers and openness to receiving feedback.</w:t>
      </w:r>
    </w:p>
    <w:p>
      <w:pPr>
        <w:numPr>
          <w:ilvl w:val="0"/>
          <w:numId w:val="1006"/>
        </w:numPr>
        <w:pStyle w:val="Compact"/>
      </w:pPr>
      <w:r>
        <w:t xml:space="preserve">Respectful and inclusive interactions with diverse stakeholders.</w:t>
      </w:r>
    </w:p>
    <w:p>
      <w:pPr>
        <w:pStyle w:val="FirstParagraph"/>
      </w:pPr>
      <w:r>
        <w:t xml:space="preserve">To further enhance their effectiveness, the engineer could focus on improving their public speaking skills for presentations to larger audiences.</w:t>
      </w:r>
    </w:p>
    <w:bookmarkEnd w:id="27"/>
    <w:bookmarkStart w:id="28" w:name="areas-for-improvement"/>
    <w:p>
      <w:pPr>
        <w:pStyle w:val="Heading2"/>
      </w:pPr>
      <w:r>
        <w:t xml:space="preserve">8. Areas for Improvement</w:t>
      </w:r>
    </w:p>
    <w:p>
      <w:pPr>
        <w:pStyle w:val="FirstParagraph"/>
      </w:pPr>
      <w:r>
        <w:t xml:space="preserve">While the Electronics Engineer has demonstrated strong performance overall, the following areas have been identified for improvement:</w:t>
      </w:r>
    </w:p>
    <w:p>
      <w:pPr>
        <w:numPr>
          <w:ilvl w:val="0"/>
          <w:numId w:val="1007"/>
        </w:numPr>
        <w:pStyle w:val="Compact"/>
      </w:pPr>
      <w:r>
        <w:t xml:space="preserve">Enhancing delegation skills to empower junior team members.</w:t>
      </w:r>
    </w:p>
    <w:p>
      <w:pPr>
        <w:numPr>
          <w:ilvl w:val="0"/>
          <w:numId w:val="1007"/>
        </w:numPr>
        <w:pStyle w:val="Compact"/>
      </w:pPr>
      <w:r>
        <w:t xml:space="preserve">Expanding knowledge of emerging technologies and their applications.</w:t>
      </w:r>
    </w:p>
    <w:p>
      <w:pPr>
        <w:numPr>
          <w:ilvl w:val="0"/>
          <w:numId w:val="1007"/>
        </w:numPr>
        <w:pStyle w:val="Compact"/>
      </w:pPr>
      <w:r>
        <w:t xml:space="preserve">Improving time management to handle multiple high-priority projects simultaneously.</w:t>
      </w:r>
    </w:p>
    <w:p>
      <w:pPr>
        <w:pStyle w:val="FirstParagraph"/>
      </w:pPr>
      <w:r>
        <w:t xml:space="preserve">Addressing these areas will further strengthen their contributions to the organization and the broader engineering community in Kuwait.</w:t>
      </w:r>
    </w:p>
    <w:bookmarkEnd w:id="28"/>
    <w:bookmarkStart w:id="29" w:name="conclusion"/>
    <w:p>
      <w:pPr>
        <w:pStyle w:val="Heading2"/>
      </w:pPr>
      <w:r>
        <w:t xml:space="preserve">9. Conclusion</w:t>
      </w:r>
    </w:p>
    <w:p>
      <w:pPr>
        <w:pStyle w:val="FirstParagraph"/>
      </w:pPr>
      <w:r>
        <w:t xml:space="preserve">This Peer Review Report concludes that the Electronics Engineer has made significant contributions to the organization's success in Kuwait, Kuwait City. Their technical expertise, commitment to compliance, and innovative problem-solving abilities have been invaluable. By addressing the identified areas for improvement, the engineer is well-positioned to continue excelling in their role and driving future advancements in electronics engineering within Kuwait.</w:t>
      </w:r>
    </w:p>
    <w:bookmarkEnd w:id="29"/>
    <w:bookmarkStart w:id="30" w:name="recommendations"/>
    <w:p>
      <w:pPr>
        <w:pStyle w:val="Heading2"/>
      </w:pPr>
      <w:r>
        <w:t xml:space="preserve">10. Recommendations</w:t>
      </w:r>
    </w:p>
    <w:p>
      <w:pPr>
        <w:numPr>
          <w:ilvl w:val="0"/>
          <w:numId w:val="1008"/>
        </w:numPr>
        <w:pStyle w:val="Compact"/>
      </w:pPr>
      <w:r>
        <w:t xml:space="preserve">Provide training opportunities in emerging technologies and leadership skills.</w:t>
      </w:r>
    </w:p>
    <w:p>
      <w:pPr>
        <w:numPr>
          <w:ilvl w:val="0"/>
          <w:numId w:val="1008"/>
        </w:numPr>
        <w:pStyle w:val="Compact"/>
      </w:pPr>
      <w:r>
        <w:t xml:space="preserve">Encourage participation in industry conferences and workshops in Kuwait and the region.</w:t>
      </w:r>
    </w:p>
    <w:p>
      <w:pPr>
        <w:numPr>
          <w:ilvl w:val="0"/>
          <w:numId w:val="1008"/>
        </w:numPr>
        <w:pStyle w:val="Compact"/>
      </w:pPr>
      <w:r>
        <w:t xml:space="preserve">Assign mentorship roles to foster knowledge sharing and team development.</w:t>
      </w:r>
    </w:p>
    <w:bookmarkEnd w:id="30"/>
    <w:p>
      <w:pPr>
        <w:pStyle w:val="FirstParagraph"/>
      </w:pPr>
      <w:r>
        <w:rPr>
          <w:bCs/>
          <w:b/>
        </w:rPr>
        <w:t xml:space="preserve">Prepared by:</w:t>
      </w:r>
      <w:r>
        <w:t xml:space="preserve"> </w:t>
      </w:r>
      <w:r>
        <w:t xml:space="preserve">[Reviewer Name]</w:t>
      </w:r>
    </w:p>
    <w:p>
      <w:pPr>
        <w:pStyle w:val="BodyText"/>
      </w:pPr>
      <w:r>
        <w:rPr>
          <w:bCs/>
          <w:b/>
        </w:rPr>
        <w:t xml:space="preserve">Title:</w:t>
      </w:r>
      <w:r>
        <w:t xml:space="preserve"> </w:t>
      </w:r>
      <w:r>
        <w:t xml:space="preserve">Senior Electronics Engineer</w:t>
      </w:r>
    </w:p>
    <w:p>
      <w:pPr>
        <w:pStyle w:val="BodyText"/>
      </w:pPr>
      <w:r>
        <w:rPr>
          <w:bCs/>
          <w:b/>
        </w:rPr>
        <w:t xml:space="preserve">Organization:</w:t>
      </w:r>
      <w:r>
        <w:t xml:space="preserve"> </w:t>
      </w:r>
      <w:r>
        <w:t xml:space="preserve">[Organization Name]</w:t>
      </w:r>
    </w:p>
    <w:p>
      <w:pPr>
        <w:pStyle w:val="BodyText"/>
      </w:pPr>
      <w:r>
        <w:rPr>
          <w:bCs/>
          <w:b/>
        </w:rPr>
        <w:t xml:space="preserve">Location:</w:t>
      </w:r>
      <w:r>
        <w:t xml:space="preserve"> </w:t>
      </w:r>
      <w:r>
        <w:t xml:space="preserve">Kuwait, Kuwait 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Electronics Engineer</dc:title>
  <dc:creator/>
  <dc:language>en</dc:language>
  <cp:keywords/>
  <dcterms:created xsi:type="dcterms:W3CDTF">2026-10-10T02:32:36Z</dcterms:created>
  <dcterms:modified xsi:type="dcterms:W3CDTF">2026-10-10T02:32:36Z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