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Technical Committee, Northern Federal District</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engineering contributions of the subject Electronics Engineer. The assessment was conducted within the context of the rapidly evolving technological landscape in Saint Petersburg, Russia. As a major hub for scientific research, defense technology, and industrial manufacturing, Saint Petersburg demands a high standard of precision and innovation from its engineering workforce. This report details the engineer's performance against these rigorous regional and international standards, focusing on circuit design, embedded systems, and project management within the local industrial ecosystem.</w:t>
      </w:r>
    </w:p>
    <w:bookmarkEnd w:id="21"/>
    <w:bookmarkStart w:id="22" w:name="Xd5aa6c8b1960ed1a558f716c17c8b34bf677f54"/>
    <w:p>
      <w:pPr>
        <w:pStyle w:val="Heading2"/>
      </w:pPr>
      <w:r>
        <w:t xml:space="preserve">2. Contextual Background: The Saint Petersburg Engineering Environment</w:t>
      </w:r>
    </w:p>
    <w:p>
      <w:pPr>
        <w:pStyle w:val="FirstParagraph"/>
      </w:pPr>
      <w:r>
        <w:t xml:space="preserve">To accurately assess an Electronics Engineer in this region, one must consider the unique operational environment of Saint Petersburg. The city is home to prestigious institutions such as the Peter the Great St. Petersburg Polytechnic University and numerous research institutes under the Russian Academy of Sciences. Consequently, the expectation for an Electronics Engineer here is not merely functional implementation but a deep theoretical understanding combined with practical application.</w:t>
      </w:r>
    </w:p>
    <w:p>
      <w:pPr>
        <w:pStyle w:val="BodyText"/>
      </w:pPr>
      <w:r>
        <w:t xml:space="preserve">The local industry places a significant emphasis on reliability, particularly in sectors such as aerospace, maritime electronics, and industrial automation. Furthermore, recent geopolitical and economic shifts have necessitated a strong capability in supply chain adaptation and the localization of electronic components. This review evaluates how well the subject engineer navigates these specific challenges inherent to the Saint Petersburg market.</w:t>
      </w:r>
    </w:p>
    <w:bookmarkEnd w:id="22"/>
    <w:bookmarkStart w:id="26" w:name="technical-competency-assessment"/>
    <w:p>
      <w:pPr>
        <w:pStyle w:val="Heading2"/>
      </w:pPr>
      <w:r>
        <w:t xml:space="preserve">3. Technical Competency Assessment</w:t>
      </w:r>
    </w:p>
    <w:bookmarkStart w:id="23" w:name="circuit-design-and-analysis"/>
    <w:p>
      <w:pPr>
        <w:pStyle w:val="Heading3"/>
      </w:pPr>
      <w:r>
        <w:t xml:space="preserve">3.1 Circuit Design and Analysis</w:t>
      </w:r>
    </w:p>
    <w:p>
      <w:pPr>
        <w:pStyle w:val="FirstParagraph"/>
      </w:pPr>
      <w:r>
        <w:t xml:space="preserve">The subject Electronics Engineer demonstrates exceptional proficiency in analog and digital circuit design. During the review period, the engineer successfully led the development of a high-frequency signal processing module. The design exhibited low noise figures and high stability, critical parameters for the telecommunications infrastructure prevalent in the region. The engineer’s ability to simulate complex circuits using industry-standard tools prior to prototyping significantly reduced development time and material costs.</w:t>
      </w:r>
    </w:p>
    <w:bookmarkEnd w:id="23"/>
    <w:bookmarkStart w:id="24" w:name="embedded-systems-and-firmware"/>
    <w:p>
      <w:pPr>
        <w:pStyle w:val="Heading3"/>
      </w:pPr>
      <w:r>
        <w:t xml:space="preserve">3.2 Embedded Systems and Firmware</w:t>
      </w:r>
    </w:p>
    <w:p>
      <w:pPr>
        <w:pStyle w:val="FirstParagraph"/>
      </w:pPr>
      <w:r>
        <w:t xml:space="preserve">In the realm of embedded systems, the engineer has shown robust skills in microcontroller programming and real-time operating systems (RTOS). A notable achievement was the integration of a custom firmware solution for an industrial control unit used in local manufacturing plants. The code was optimized for efficiency and memory usage, adhering to strict safety protocols required by Russian industrial standards (GOST). The engineer’s approach to hardware-software co-design ensures that the final products are not only functional but also maintainable and scalable.</w:t>
      </w:r>
    </w:p>
    <w:bookmarkEnd w:id="24"/>
    <w:bookmarkStart w:id="25" w:name="X514b0d03e6474578844e7f908d48e7af25515c3"/>
    <w:p>
      <w:pPr>
        <w:pStyle w:val="Heading3"/>
      </w:pPr>
      <w:r>
        <w:t xml:space="preserve">3.3 Component Localization and Supply Chain Management</w:t>
      </w:r>
    </w:p>
    <w:p>
      <w:pPr>
        <w:pStyle w:val="FirstParagraph"/>
      </w:pPr>
      <w:r>
        <w:t xml:space="preserve">Given the current constraints on international component sourcing, the ability to adapt designs is crucial. This Electronics Engineer has proactively identified alternative components available within the Russian Federation and CIS countries without compromising performance. This adaptability is a vital skill for any engineer operating in Saint Petersburg today, ensuring project continuity despite external supply chain disruptions.</w:t>
      </w:r>
    </w:p>
    <w:bookmarkEnd w:id="25"/>
    <w:bookmarkEnd w:id="26"/>
    <w:bookmarkStart w:id="27" w:name="project-management-and-collaboration"/>
    <w:p>
      <w:pPr>
        <w:pStyle w:val="Heading2"/>
      </w:pPr>
      <w:r>
        <w:t xml:space="preserve">4. Project Management and Collaboration</w:t>
      </w:r>
    </w:p>
    <w:p>
      <w:pPr>
        <w:pStyle w:val="FirstParagraph"/>
      </w:pPr>
      <w:r>
        <w:t xml:space="preserve">Beyond technical skills, the engineer has demonstrated strong leadership qualities. In a collaborative project involving a multidisciplinary team from a Saint Petersburg-based defense contractor, the engineer acted as the technical lead. They effectively communicated complex electronic requirements to mechanical engineers and software developers, ensuring seamless integration of subsystems.</w:t>
      </w:r>
    </w:p>
    <w:p>
      <w:pPr>
        <w:pStyle w:val="BodyText"/>
      </w:pPr>
      <w:r>
        <w:t xml:space="preserve">The engineer adhered strictly to project timelines and documentation standards. Their technical reports were clear, concise, and compliant with the documentation norms expected in Russian engineering firms. This attention to detail facilitates easier audits and future maintenance of the developed systems.</w:t>
      </w:r>
    </w:p>
    <w:bookmarkEnd w:id="27"/>
    <w:bookmarkStart w:id="28" w:name="adherence-to-standards-and-safety"/>
    <w:p>
      <w:pPr>
        <w:pStyle w:val="Heading2"/>
      </w:pPr>
      <w:r>
        <w:t xml:space="preserve">5. Adherence to Standards and Safety</w:t>
      </w:r>
    </w:p>
    <w:p>
      <w:pPr>
        <w:pStyle w:val="FirstParagraph"/>
      </w:pPr>
      <w:r>
        <w:t xml:space="preserve">Safety and compliance are paramount in the electronics industry, especially in Russia. The subject engineer consistently ensured that all designs met relevant GOST standards and electromagnetic compatibility (EMC) regulations. During the peer review, it was noted that the engineer conducted thorough risk assessments for each design phase, identifying potential failure modes and implementing mitigation strategies. This proactive approach to safety is highly commendable and aligns with the high expectations of the Saint Petersburg industrial sector.</w:t>
      </w:r>
    </w:p>
    <w:bookmarkEnd w:id="28"/>
    <w:bookmarkStart w:id="29" w:name="areas-for-improvement"/>
    <w:p>
      <w:pPr>
        <w:pStyle w:val="Heading2"/>
      </w:pPr>
      <w:r>
        <w:t xml:space="preserve">6. Areas for Improvement</w:t>
      </w:r>
    </w:p>
    <w:p>
      <w:pPr>
        <w:pStyle w:val="FirstParagraph"/>
      </w:pPr>
      <w:r>
        <w:t xml:space="preserve">While the overall performance is excellent, the review panel identified a few areas for professional growth. First, there is an opportunity to deepen expertise in advanced power electronics, specifically in the context of renewable energy integration, which is becoming increasingly relevant in the region. Second, while technical communication is strong, enhancing presentation skills for non-technical stakeholders could further improve project approval rates and cross-departmental collaboration.</w:t>
      </w:r>
    </w:p>
    <w:bookmarkEnd w:id="29"/>
    <w:bookmarkStart w:id="30" w:name="conclusion-and-recommendation"/>
    <w:p>
      <w:pPr>
        <w:pStyle w:val="Heading2"/>
      </w:pPr>
      <w:r>
        <w:t xml:space="preserve">7. Conclusion and Recommendation</w:t>
      </w:r>
    </w:p>
    <w:p>
      <w:pPr>
        <w:pStyle w:val="FirstParagraph"/>
      </w:pPr>
      <w:r>
        <w:t xml:space="preserve">In conclusion, this Peer Review Report confirms that the subject Electronics Engineer possesses a high level of technical expertise, professional integrity, and adaptability. Their contributions are well-aligned with the technological and industrial needs of Saint Petersburg, Russia. The engineer’s ability to navigate local regulatory frameworks, manage supply chain challenges, and deliver high-quality electronic solutions makes them a valuable asset to any organization in the region.</w:t>
      </w:r>
    </w:p>
    <w:p>
      <w:pPr>
        <w:pStyle w:val="BodyText"/>
      </w:pPr>
      <w:r>
        <w:t xml:space="preserve">The review panel unanimously recommends the engineer for continued advancement within their current role and considers them fully qualified to lead complex, high-stakes electronic engineering projects in the future.</w:t>
      </w:r>
    </w:p>
    <w:bookmarkEnd w:id="30"/>
    <w:p>
      <w:pPr>
        <w:pStyle w:val="BodyText"/>
      </w:pPr>
      <w:r>
        <w:rPr>
          <w:bCs/>
          <w:b/>
        </w:rPr>
        <w:t xml:space="preserve">Prepared by:</w:t>
      </w:r>
    </w:p>
    <w:p>
      <w:pPr>
        <w:pStyle w:val="BodyText"/>
      </w:pPr>
      <w:r>
        <w:t xml:space="preserve">Dr. Alexei Volkov</w:t>
      </w:r>
    </w:p>
    <w:p>
      <w:pPr>
        <w:pStyle w:val="BodyText"/>
      </w:pPr>
      <w:r>
        <w:t xml:space="preserve">Senior Reviewer, Electronics Engineering Division</w:t>
      </w:r>
    </w:p>
    <w:p>
      <w:pPr>
        <w:pStyle w:val="BodyText"/>
      </w:pPr>
      <w:r>
        <w:t xml:space="preserve">Saint Petersburg Technical Assessment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Saint Petersburg, Russia</dc:title>
  <dc:creator/>
  <dc:language>en</dc:language>
  <cp:keywords/>
  <dcterms:created xsi:type="dcterms:W3CDTF">2026-10-10T04:47:25Z</dcterms:created>
  <dcterms:modified xsi:type="dcterms:W3CDTF">2026-10-10T04:47:25Z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