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Sudan</w:t>
      </w:r>
      <w:r>
        <w:t xml:space="preserve"> </w:t>
      </w:r>
      <w:r>
        <w:t xml:space="preserve">Khartoum</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Electronics Engineer</w:t>
      </w:r>
      <w:r>
        <w:br/>
      </w: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KHRT-EE-2023-089</w:t>
      </w:r>
      <w:r>
        <w:br/>
      </w:r>
      <w:r>
        <w:rPr>
          <w:bCs/>
          <w:b/>
        </w:rPr>
        <w:t xml:space="preserve">Reviewer:</w:t>
      </w:r>
      <w:r>
        <w:t xml:space="preserve"> </w:t>
      </w:r>
      <w:r>
        <w:t xml:space="preserve">Senior Engineering Board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capabilities, and ethical conduct of an Electronics Engineer operating within the industrial and academic sectors of Sudan Khartoum. The purpose of this review is to ensure that the engineer's work aligns with international engineering standards while addressing the unique infrastructural, environmental, and economic challenges specific to the Khartoum region. The assessment covers circuit design, embedded systems development, power electronics, and project management within the local context.</w:t>
      </w:r>
    </w:p>
    <w:bookmarkEnd w:id="20"/>
    <w:bookmarkStart w:id="21" w:name="X3f1fe4b1376b4d0b8683fc0ddc9c977c08c6fe1"/>
    <w:p>
      <w:pPr>
        <w:pStyle w:val="Heading2"/>
      </w:pPr>
      <w:r>
        <w:t xml:space="preserve">2. Contextual Analysis: The Khartoum Environment</w:t>
      </w:r>
    </w:p>
    <w:p>
      <w:pPr>
        <w:pStyle w:val="FirstParagraph"/>
      </w:pPr>
      <w:r>
        <w:t xml:space="preserve">Practicing as an Electronics Engineer in Sudan Khartoum requires a specialized skill set that goes beyond theoretical knowledge. The local environment presents distinct challenges, including fluctuating power grids, high ambient temperatures, and intermittent supply chains for electronic components. This review specifically evaluates how the engineer adapts standard engineering practices to these conditions.</w:t>
      </w:r>
    </w:p>
    <w:p>
      <w:pPr>
        <w:pStyle w:val="BodyText"/>
      </w:pPr>
      <w:r>
        <w:t xml:space="preserve">The engineer is expected to demonstrate resilience in design, ensuring that electronic systems remain operational despite voltage instability common in Khartoum. Furthermore, the ability to source alternative components or design for local manufacturing capabilities is a critical metric in this Peer Review Report. The engineer's contribution to the local technological ecosystem, including mentorship and knowledge transfer, is also heavily weighted in this assessment.</w:t>
      </w:r>
    </w:p>
    <w:bookmarkEnd w:id="21"/>
    <w:bookmarkStart w:id="25" w:name="technical-competency-assessment"/>
    <w:p>
      <w:pPr>
        <w:pStyle w:val="Heading2"/>
      </w:pPr>
      <w:r>
        <w:t xml:space="preserve">3. Technical Competency Assessment</w:t>
      </w:r>
    </w:p>
    <w:bookmarkStart w:id="22" w:name="power-electronics-and-grid-stability"/>
    <w:p>
      <w:pPr>
        <w:pStyle w:val="Heading3"/>
      </w:pPr>
      <w:r>
        <w:t xml:space="preserve">3.1 Power Electronics and Grid Stability</w:t>
      </w:r>
    </w:p>
    <w:p>
      <w:pPr>
        <w:pStyle w:val="FirstParagraph"/>
      </w:pPr>
      <w:r>
        <w:t xml:space="preserve">A primary focus of this review is the engineer's work in power electronics. Given the frequent power fluctuations in Sudan Khartoum, the engineer was assessed on their ability to design robust power supply units (PSUs) and uninterruptible power supply (UPS) systems. The review confirms that the engineer has successfully implemented wide-input-range voltage regulators and surge protection mechanisms in recent projects. Their designs demonstrate a clear understanding of thermal management, which is crucial for equipment longevity in the hot climate of Khartoum.</w:t>
      </w:r>
    </w:p>
    <w:bookmarkEnd w:id="22"/>
    <w:bookmarkStart w:id="23" w:name="embedded-systems-and-iot"/>
    <w:p>
      <w:pPr>
        <w:pStyle w:val="Heading3"/>
      </w:pPr>
      <w:r>
        <w:t xml:space="preserve">3.2 Embedded Systems and IoT</w:t>
      </w:r>
    </w:p>
    <w:p>
      <w:pPr>
        <w:pStyle w:val="FirstParagraph"/>
      </w:pPr>
      <w:r>
        <w:t xml:space="preserve">The engineer's proficiency in embedded systems was evaluated based on recent deployments in agricultural monitoring and industrial automation. The Peer Review Report highlights the engineer's success in developing low-power, high-efficiency microcontroller-based solutions. These systems are vital for optimizing resource usage in Sudan. The engineer demonstrated strong coding skills in C/C++ and proficiency with hardware description languages, ensuring that the firmware is optimized for the specific hardware constraints available in the local market.</w:t>
      </w:r>
    </w:p>
    <w:bookmarkEnd w:id="23"/>
    <w:bookmarkStart w:id="24" w:name="circuit-design-and-pcb-layout"/>
    <w:p>
      <w:pPr>
        <w:pStyle w:val="Heading3"/>
      </w:pPr>
      <w:r>
        <w:t xml:space="preserve">3.3 Circuit Design and PCB Layout</w:t>
      </w:r>
    </w:p>
    <w:p>
      <w:pPr>
        <w:pStyle w:val="FirstParagraph"/>
      </w:pPr>
      <w:r>
        <w:t xml:space="preserve">The review examined several Printed Circuit Board (PCB) layouts produced by the engineer. The designs show excellent adherence to electromagnetic compatibility (EMC) standards, which is essential for reducing interference in dense urban areas of Khartoum. The engineer effectively utilized multi-layer board designs to minimize signal integrity issues. Furthermore, the selection of components reflects a strategic approach to availability, prioritizing parts that are accessible through regional distributors to minimize downtime during maintenance.</w:t>
      </w:r>
    </w:p>
    <w:bookmarkEnd w:id="24"/>
    <w:bookmarkEnd w:id="25"/>
    <w:bookmarkStart w:id="26" w:name="project-management-and-collaboration"/>
    <w:p>
      <w:pPr>
        <w:pStyle w:val="Heading2"/>
      </w:pPr>
      <w:r>
        <w:t xml:space="preserve">4. Project Management and Collaboration</w:t>
      </w:r>
    </w:p>
    <w:p>
      <w:pPr>
        <w:pStyle w:val="FirstParagraph"/>
      </w:pPr>
      <w:r>
        <w:t xml:space="preserve">In the context of Sudan Khartoum, project management often involves navigating logistical hurdles. This Peer Review Report assesses the engineer's ability to lead teams and manage timelines under pressure. The engineer has shown strong leadership in coordinating with local technicians and suppliers. Their ability to communicate complex technical concepts to non-technical stakeholders in both English and Arabic has been noted as a significant asset, facilitating smoother project execution across diverse teams.</w:t>
      </w:r>
    </w:p>
    <w:p>
      <w:pPr>
        <w:pStyle w:val="BodyText"/>
      </w:pPr>
      <w:r>
        <w:t xml:space="preserve">Collaboration with local universities and technical institutes in Khartoum was also reviewed. The engineer has actively participated in workshops and training sessions, contributing to the upskilling of junior engineers. This commitment to professional development within the community is highly valued and reflects a strong sense of professional responsibility.</w:t>
      </w:r>
    </w:p>
    <w:bookmarkEnd w:id="26"/>
    <w:bookmarkStart w:id="27" w:name="ethical-standards-and-safety-compliance"/>
    <w:p>
      <w:pPr>
        <w:pStyle w:val="Heading2"/>
      </w:pPr>
      <w:r>
        <w:t xml:space="preserve">5. Ethical Standards and Safety Compliance</w:t>
      </w:r>
    </w:p>
    <w:p>
      <w:pPr>
        <w:pStyle w:val="FirstParagraph"/>
      </w:pPr>
      <w:r>
        <w:t xml:space="preserve">Adherence to safety standards is non-negotiable for any Electronics Engineer. This review confirms that the engineer strictly follows safety protocols regarding high-voltage systems and hazardous materials. In Sudan Khartoum, where regulatory enforcement can vary, the engineer's self-regulation and commitment to international safety standards (such as IEC standards) are commendable. The Peer Review Report notes that all designs submitted for review included comprehensive risk assessments and safety margins appropriate for the local operating conditions.</w:t>
      </w:r>
    </w:p>
    <w:bookmarkEnd w:id="27"/>
    <w:bookmarkStart w:id="28" w:name="areas-for-improvement"/>
    <w:p>
      <w:pPr>
        <w:pStyle w:val="Heading2"/>
      </w:pPr>
      <w:r>
        <w:t xml:space="preserve">6. Areas for Improvement</w:t>
      </w:r>
    </w:p>
    <w:p>
      <w:pPr>
        <w:pStyle w:val="FirstParagraph"/>
      </w:pPr>
      <w:r>
        <w:t xml:space="preserve">While the engineer's performance is largely exemplary, this Peer Review Report identifies areas for further development. Specifically, there is a need to enhance documentation practices. While technical designs are sound, the accompanying user manuals and maintenance guides should be more detailed to assist local technicians who may have varying levels of expertise. Additionally, the engineer is encouraged to explore renewable energy integration more deeply, as solar power solutions are increasingly vital for sustainable development in Sudan.</w:t>
      </w:r>
    </w:p>
    <w:bookmarkEnd w:id="28"/>
    <w:bookmarkStart w:id="29" w:name="conclusion-and-recommendation"/>
    <w:p>
      <w:pPr>
        <w:pStyle w:val="Heading2"/>
      </w:pPr>
      <w:r>
        <w:t xml:space="preserve">7. Conclusion and Recommendation</w:t>
      </w:r>
    </w:p>
    <w:p>
      <w:pPr>
        <w:pStyle w:val="FirstParagraph"/>
      </w:pPr>
      <w:r>
        <w:t xml:space="preserve">Based on the comprehensive evaluation detailed in this Peer Review Report, the Electronics Engineer has demonstrated a high level of technical proficiency, adaptability, and professional integrity. Their work significantly contributes to the technological advancement and industrial stability of Sudan Khartoum. The engineer's ability to tailor solutions to the specific environmental and economic realities of the region sets them apart as a valuable asset to the engineering community.</w:t>
      </w:r>
    </w:p>
    <w:p>
      <w:pPr>
        <w:pStyle w:val="BodyText"/>
      </w:pPr>
      <w:r>
        <w:t xml:space="preserve">It is the recommendation of the review board that the engineer be recognized for their outstanding performance and be encouraged to take on more leadership roles in large-scale infrastructure projects. Continued focus on documentation and renewable energy technologies will further enhance their impact.</w:t>
      </w:r>
    </w:p>
    <w:p>
      <w:pPr>
        <w:pStyle w:val="BodyText"/>
      </w:pPr>
      <w:r>
        <w:rPr>
          <w:bCs/>
          <w:b/>
        </w:rPr>
        <w:t xml:space="preserve">Reviewed By:</w:t>
      </w:r>
      <w:r>
        <w:br/>
      </w:r>
      <w:r>
        <w:t xml:space="preserve">Dr. Ahmed El-Tahir</w:t>
      </w:r>
      <w:r>
        <w:br/>
      </w:r>
      <w:r>
        <w:t xml:space="preserve">Senior Reviewer, Engineering Board</w:t>
      </w:r>
      <w:r>
        <w:br/>
      </w:r>
      <w:r>
        <w:t xml:space="preserve">Sudan Khartoum</w:t>
      </w:r>
    </w:p>
    <w:p>
      <w:pPr>
        <w:pStyle w:val="BodyText"/>
      </w:pPr>
      <w:r>
        <w:rPr>
          <w:bCs/>
          <w:b/>
        </w:rPr>
        <w:t xml:space="preserve">Approved By:</w:t>
      </w:r>
      <w:r>
        <w:br/>
      </w:r>
      <w:r>
        <w:t xml:space="preserve">Eng. Sarah Ibrahim</w:t>
      </w:r>
      <w:r>
        <w:br/>
      </w:r>
      <w:r>
        <w:t xml:space="preserve">Head of Technical Standards</w:t>
      </w:r>
      <w:r>
        <w:br/>
      </w:r>
      <w:r>
        <w:t xml:space="preserve">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Sudan Khartoum</dc:title>
  <dc:creator/>
  <dc:language>en</dc:language>
  <cp:keywords/>
  <dcterms:created xsi:type="dcterms:W3CDTF">2026-10-10T04:01:12Z</dcterms:created>
  <dcterms:modified xsi:type="dcterms:W3CDTF">2026-10-10T04:01:12Z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