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technical expertise, and collaborative contributions of the subject Electronics Engineer. The review is conducted within the context of the engineering operations based in Birmingham, United Kingdom. Birmingham serves as a critical hub for the UK's advanced manufacturing and technology sectors, particularly within the West Midlands' renowned "Powerhouse" initiative. Consequently, the standards applied in this review reflect the rigorous demands of the local industrial landscape, which prioritizes innovation in embedded systems, power electronics, and sustainable energy solutions.</w:t>
      </w:r>
    </w:p>
    <w:p>
      <w:pPr>
        <w:pStyle w:val="BodyText"/>
      </w:pPr>
      <w:r>
        <w:t xml:space="preserve">The purpose of this document is to provide an objective analysis of the engineer's work over the past review period. It assesses adherence to UK engineering standards, including those set by the Institution of Engineering and Technology (IET), and evaluates the engineer's ability to deliver high-quality electronic solutions in a competitive market environment.</w:t>
      </w:r>
    </w:p>
    <w:bookmarkEnd w:id="21"/>
    <w:bookmarkStart w:id="22" w:name="X8c69ec2c4cf380fdb39cf9a0acb671815e715a0"/>
    <w:p>
      <w:pPr>
        <w:pStyle w:val="Heading2"/>
      </w:pPr>
      <w:r>
        <w:t xml:space="preserve">2. Technical Competency and Design Proficiency</w:t>
      </w:r>
    </w:p>
    <w:p>
      <w:pPr>
        <w:pStyle w:val="FirstParagraph"/>
      </w:pPr>
      <w:r>
        <w:t xml:space="preserve">The primary focus of this review is the technical capability of the Electronics Engineer. The subject has demonstrated a robust understanding of circuit design, signal processing, and microcontroller programming. Specifically, their work on recent printed circuit board (PCB) layouts has shown a high level of proficiency in managing electromagnetic compatibility (EMC), a critical factor for products destined for the European and UK markets.</w:t>
      </w:r>
    </w:p>
    <w:p>
      <w:pPr>
        <w:pStyle w:val="BodyText"/>
      </w:pPr>
      <w:r>
        <w:t xml:space="preserve">In the context of Birmingham's growing automotive and aerospace supply chains, the engineer's ability to design fault-tolerant systems is particularly noteworthy. Their recent contributions to the development of low-power IoT sensors aligned with the city's smart infrastructure goals. The designs exhibited excellent thermal management strategies and efficient power consumption, adhering to strict regulatory requirements. Furthermore, the engineer's familiarity with industry-standard tools such as Altium Designer and MATLAB has streamlined the development lifecycle, reducing time-to-market for key projects.</w:t>
      </w:r>
    </w:p>
    <w:bookmarkEnd w:id="22"/>
    <w:bookmarkStart w:id="23" w:name="X913946fee786727e5ae622c71cb11f1f3e38c9f"/>
    <w:p>
      <w:pPr>
        <w:pStyle w:val="Heading2"/>
      </w:pPr>
      <w:r>
        <w:t xml:space="preserve">3. Compliance with UK Standards and Safety Regulations</w:t>
      </w:r>
    </w:p>
    <w:p>
      <w:pPr>
        <w:pStyle w:val="FirstParagraph"/>
      </w:pPr>
      <w:r>
        <w:t xml:space="preserve">Operating in the United Kingdom requires strict adherence to safety and quality standards. This Electronics Engineer has consistently demonstrated a thorough knowledge of relevant UKCA marking requirements and BS EN standards. Their design documentation is comprehensive, ensuring that all electronic assemblies meet the necessary health and safety regulations.</w:t>
      </w:r>
    </w:p>
    <w:p>
      <w:pPr>
        <w:pStyle w:val="BodyText"/>
      </w:pPr>
      <w:r>
        <w:t xml:space="preserve">During the review period, the engineer successfully led the compliance testing for a new power supply unit. Their meticulous approach to documentation and testing protocols ensured that the product passed all required certifications without significant delays. This attention to regulatory detail is essential for maintaining the company's reputation within the Birmingham business community and beyond.</w:t>
      </w:r>
    </w:p>
    <w:bookmarkEnd w:id="23"/>
    <w:bookmarkStart w:id="24" w:name="collaboration-and-team-dynamics"/>
    <w:p>
      <w:pPr>
        <w:pStyle w:val="Heading2"/>
      </w:pPr>
      <w:r>
        <w:t xml:space="preserve">4. Collaboration and Team Dynamics</w:t>
      </w:r>
    </w:p>
    <w:p>
      <w:pPr>
        <w:pStyle w:val="FirstParagraph"/>
      </w:pPr>
      <w:r>
        <w:t xml:space="preserve">Engineering in Birmingham is often a collaborative effort involving multidisciplinary teams. This Electronics Engineer has shown strong interpersonal skills, effectively communicating complex technical concepts to non-technical stakeholders, including project managers and clients. Their ability to work closely with mechanical engineers and software developers has been instrumental in resolving integration issues early in the development process.</w:t>
      </w:r>
    </w:p>
    <w:p>
      <w:pPr>
        <w:pStyle w:val="BodyText"/>
      </w:pPr>
      <w:r>
        <w:t xml:space="preserve">The engineer has also taken on a mentorship role for junior staff, fostering a culture of continuous learning within the team. This leadership quality is highly valued, as it contributes to the overall growth and capability of the engineering department.</w:t>
      </w:r>
    </w:p>
    <w:bookmarkEnd w:id="24"/>
    <w:bookmarkStart w:id="25" w:name="areas-for-improvement"/>
    <w:p>
      <w:pPr>
        <w:pStyle w:val="Heading2"/>
      </w:pPr>
      <w:r>
        <w:t xml:space="preserve">5. Areas for Improvement</w:t>
      </w:r>
    </w:p>
    <w:p>
      <w:pPr>
        <w:pStyle w:val="FirstParagraph"/>
      </w:pPr>
      <w:r>
        <w:t xml:space="preserve">While the performance of this Electronics Engineer is commendable, there are areas where further development would be beneficial. Specifically, expanding expertise in artificial intelligence (AI) integration within embedded systems would align well with the future technological direction of the Birmingham tech sector. Additionally, enhancing project management skills could further improve the efficiency of large-scale electronic system deployments.</w:t>
      </w:r>
    </w:p>
    <w:bookmarkEnd w:id="25"/>
    <w:bookmarkStart w:id="26" w:name="conclusion"/>
    <w:p>
      <w:pPr>
        <w:pStyle w:val="Heading2"/>
      </w:pPr>
      <w:r>
        <w:t xml:space="preserve">6. Conclusion</w:t>
      </w:r>
    </w:p>
    <w:p>
      <w:pPr>
        <w:pStyle w:val="FirstParagraph"/>
      </w:pPr>
      <w:r>
        <w:t xml:space="preserve">In conclusion, this Peer Review Report affirms that the subject Electronics Engineer is a valuable asset to the organization. Their technical skills, commitment to UK standards, and collaborative approach make them well-suited to the challenges and opportunities presented by the engineering landscape in Birmingham, United Kingdom. It is recommended that they continue their current trajectory while pursuing the suggested areas for professional development.</w:t>
      </w:r>
    </w:p>
    <w:bookmarkEnd w:id="26"/>
    <w:p>
      <w:pPr>
        <w:pStyle w:val="BodyText"/>
      </w:pPr>
      <w:r>
        <w:rPr>
          <w:bCs/>
          <w:b/>
        </w:rPr>
        <w:t xml:space="preserve">Reviewed by:</w:t>
      </w:r>
      <w:r>
        <w:t xml:space="preserve"> </w:t>
      </w:r>
      <w:r>
        <w:t xml:space="preserve">[Senior Engineer Name]</w:t>
      </w:r>
    </w:p>
    <w:p>
      <w:pPr>
        <w:pStyle w:val="BodyText"/>
      </w:pPr>
      <w:r>
        <w:rPr>
          <w:bCs/>
          <w:b/>
        </w:rPr>
        <w:t xml:space="preserve">Title:</w:t>
      </w:r>
      <w:r>
        <w:t xml:space="preserve"> </w:t>
      </w:r>
      <w:r>
        <w:t xml:space="preserve">Lead Electronics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