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Córdoba,</w:t>
      </w:r>
      <w:r>
        <w:t xml:space="preserve"> </w:t>
      </w:r>
      <w:r>
        <w:t xml:space="preserve">Argentina</w:t>
      </w:r>
    </w:p>
    <w:bookmarkStart w:id="20" w:name="peer-review-report"/>
    <w:p>
      <w:pPr>
        <w:pStyle w:val="Heading1"/>
      </w:pPr>
      <w:r>
        <w:t xml:space="preserve">Peer Review Report</w:t>
      </w:r>
    </w:p>
    <w:p>
      <w:pPr>
        <w:pStyle w:val="FirstParagraph"/>
      </w:pPr>
      <w:r>
        <w:t xml:space="preserve">Professional Competency Assessment</w:t>
      </w:r>
    </w:p>
    <w:bookmarkEnd w:id="20"/>
    <w:p>
      <w:pPr>
        <w:pStyle w:val="BodyText"/>
      </w:pPr>
      <w:r>
        <w:rPr>
          <w:bCs/>
          <w:b/>
        </w:rPr>
        <w:t xml:space="preserve">Date of Review:</w:t>
      </w:r>
      <w:r>
        <w:t xml:space="preserve"> </w:t>
      </w:r>
      <w:r>
        <w:t xml:space="preserve">October 24, 2023</w:t>
      </w:r>
    </w:p>
    <w:p>
      <w:pPr>
        <w:pStyle w:val="BodyText"/>
      </w:pPr>
      <w:r>
        <w:rPr>
          <w:bCs/>
          <w:b/>
        </w:rPr>
        <w:t xml:space="preserve">Review ID:</w:t>
      </w:r>
      <w:r>
        <w:t xml:space="preserve"> </w:t>
      </w:r>
      <w:r>
        <w:t xml:space="preserve">PR-ENV-CBA-2023-089</w:t>
      </w:r>
    </w:p>
    <w:p>
      <w:pPr>
        <w:pStyle w:val="BodyText"/>
      </w:pPr>
      <w:r>
        <w:rPr>
          <w:bCs/>
          <w:b/>
        </w:rPr>
        <w:t xml:space="preserve">Subject:</w:t>
      </w:r>
      <w:r>
        <w:t xml:space="preserve"> </w:t>
      </w:r>
      <w:r>
        <w:t xml:space="preserve">Environmental Engineer</w:t>
      </w:r>
    </w:p>
    <w:p>
      <w:pPr>
        <w:pStyle w:val="BodyText"/>
      </w:pPr>
      <w:r>
        <w:rPr>
          <w:bCs/>
          <w:b/>
        </w:rPr>
        <w:t xml:space="preserve">Location:</w:t>
      </w:r>
      <w:r>
        <w:t xml:space="preserve"> </w:t>
      </w:r>
      <w:r>
        <w:t xml:space="preserve">Córdoba, Argentina</w:t>
      </w:r>
    </w:p>
    <w:p>
      <w:pPr>
        <w:pStyle w:val="BodyText"/>
      </w:pPr>
      <w:r>
        <w:rPr>
          <w:bCs/>
          <w:b/>
        </w:rPr>
        <w:t xml:space="preserve">Reviewer:</w:t>
      </w:r>
      <w:r>
        <w:t xml:space="preserve"> </w:t>
      </w:r>
      <w:r>
        <w:t xml:space="preserve">Senior Technical Committee</w:t>
      </w:r>
    </w:p>
    <w:p>
      <w:pPr>
        <w:pStyle w:val="BodyText"/>
      </w:pPr>
      <w:r>
        <w:rPr>
          <w:bCs/>
          <w:b/>
        </w:rPr>
        <w:t xml:space="preserve">Regulatory Context:</w:t>
      </w:r>
      <w:r>
        <w:t xml:space="preserve"> </w:t>
      </w:r>
      <w:r>
        <w:t xml:space="preserve">Ley 24.051 (National Environmental Impact Assessment)</w:t>
      </w:r>
    </w:p>
    <w:bookmarkStart w:id="21" w:name="executive-summary"/>
    <w:p>
      <w:pPr>
        <w:pStyle w:val="Heading2"/>
      </w:pPr>
      <w:r>
        <w:t xml:space="preserve">1. Executive Summary</w:t>
      </w:r>
    </w:p>
    <w:p>
      <w:pPr>
        <w:pStyle w:val="FirstParagraph"/>
      </w:pPr>
      <w:r>
        <w:t xml:space="preserve">This Peer Review Report serves as a formal evaluation of the professional performance, technical methodology, and regulatory compliance of the subject Environmental Engineer. The assessment focuses specifically on projects executed within the province of Córdoba, Argentina. The review was conducted to ensure that the engineering practices align with both international sustainability standards and local Argentine legislation, including the specific environmental regulations enforced by the Córdoba Provincial Ministry of Environment and Sustainable Development.</w:t>
      </w:r>
    </w:p>
    <w:p>
      <w:pPr>
        <w:pStyle w:val="BodyText"/>
      </w:pPr>
      <w:r>
        <w:t xml:space="preserve">The scope of this review encompasses the engineer's handling of environmental impact assessments (EIAs), waste management strategies, and water resource conservation projects. The findings indicate a high level of technical proficiency, particularly in the integration of local ecological data into engineering solutions.</w:t>
      </w:r>
    </w:p>
    <w:bookmarkEnd w:id="21"/>
    <w:bookmarkStart w:id="22" w:name="X4bc4b1c7ef29040b8a00b7c589cb9a284653636"/>
    <w:p>
      <w:pPr>
        <w:pStyle w:val="Heading2"/>
      </w:pPr>
      <w:r>
        <w:t xml:space="preserve">2. Regulatory Compliance and Legal Framework</w:t>
      </w:r>
    </w:p>
    <w:p>
      <w:pPr>
        <w:pStyle w:val="FirstParagraph"/>
      </w:pPr>
      <w:r>
        <w:t xml:space="preserve">A critical component of this Peer Review Report is the evaluation of the Environmental Engineer's adherence to the legal framework governing environmental protection in Argentina. The subject has demonstrated a robust understanding of Ley 24.051, which regulates Environmental Impact Assessment at the national level. Furthermore, the engineer has shown meticulous attention to provincial decrees specific to Córdoba.</w:t>
      </w:r>
    </w:p>
    <w:p>
      <w:pPr>
        <w:pStyle w:val="BodyText"/>
      </w:pPr>
      <w:r>
        <w:t xml:space="preserve">In the context of Argentina Córdoba, the engineer successfully navigated the complexities of local zoning laws and protected area regulations. The review highlights the engineer's ability to secure necessary permits from the provincial authorities without significant delays, suggesting a proactive approach to regulatory liaison. The documentation provided for the peer review shows that all required environmental licenses were obtained prior to the commencement of construction activities, ensuring full legal compliance.</w:t>
      </w:r>
    </w:p>
    <w:bookmarkEnd w:id="22"/>
    <w:bookmarkStart w:id="25" w:name="X0b390c6d6a95b75aed27d3d302f9db0ec21e885"/>
    <w:p>
      <w:pPr>
        <w:pStyle w:val="Heading2"/>
      </w:pPr>
      <w:r>
        <w:t xml:space="preserve">3. Technical Methodology and Project Execution</w:t>
      </w:r>
    </w:p>
    <w:bookmarkStart w:id="23" w:name="environmental-impact-assessments-eia"/>
    <w:p>
      <w:pPr>
        <w:pStyle w:val="Heading3"/>
      </w:pPr>
      <w:r>
        <w:t xml:space="preserve">3.1 Environmental Impact Assessments (EIA)</w:t>
      </w:r>
    </w:p>
    <w:p>
      <w:pPr>
        <w:pStyle w:val="FirstParagraph"/>
      </w:pPr>
      <w:r>
        <w:t xml:space="preserve">The core competency of the Environmental Engineer was assessed through the analysis of three major EIAs conducted in the Córdoba metropolitan area. The methodology employed was rigorous, utilizing advanced modeling software to predict air quality dispersion and noise pollution levels. The engineer correctly identified sensitive receptors, including nearby residential zones and the Córdoba River basin, which is a vital water source for the region.</w:t>
      </w:r>
    </w:p>
    <w:p>
      <w:pPr>
        <w:pStyle w:val="BodyText"/>
      </w:pPr>
      <w:r>
        <w:t xml:space="preserve">The review notes that the engineer went beyond the minimum requirements by incorporating a comprehensive biodiversity survey. This is particularly relevant in Córdoba, where the preservation of native flora and fauna is a priority. The mitigation measures proposed were practical, cost-effective, and scientifically sound, demonstrating a deep understanding of the local ecosystem.</w:t>
      </w:r>
    </w:p>
    <w:bookmarkEnd w:id="23"/>
    <w:bookmarkStart w:id="24" w:name="water-resource-management"/>
    <w:p>
      <w:pPr>
        <w:pStyle w:val="Heading3"/>
      </w:pPr>
      <w:r>
        <w:t xml:space="preserve">3.2 Water Resource Management</w:t>
      </w:r>
    </w:p>
    <w:p>
      <w:pPr>
        <w:pStyle w:val="FirstParagraph"/>
      </w:pPr>
      <w:r>
        <w:t xml:space="preserve">Given the climatic conditions of Argentina Córdoba, which can experience periods of drought, water management is a critical engineering challenge. The subject Environmental Engineer was commended for their innovative approach to wastewater treatment and reuse. The design of the treatment plant reviewed in this report utilizes tertiary treatment processes that allow for the safe reuse of water in industrial cooling systems, significantly reducing the strain on local aquifers.</w:t>
      </w:r>
    </w:p>
    <w:p>
      <w:pPr>
        <w:pStyle w:val="BodyText"/>
      </w:pPr>
      <w:r>
        <w:t xml:space="preserve">The technical calculations regarding hydraulic loads and chemical treatment dosages were verified by the review committee and found to be accurate. The engineer's ability to balance operational efficiency with environmental protection standards is a standout feature of their professional profile.</w:t>
      </w:r>
    </w:p>
    <w:bookmarkEnd w:id="24"/>
    <w:bookmarkEnd w:id="25"/>
    <w:bookmarkStart w:id="26" w:name="stakeholder-engagement-and-communication"/>
    <w:p>
      <w:pPr>
        <w:pStyle w:val="Heading2"/>
      </w:pPr>
      <w:r>
        <w:t xml:space="preserve">4. Stakeholder Engagement and Communication</w:t>
      </w:r>
    </w:p>
    <w:p>
      <w:pPr>
        <w:pStyle w:val="FirstParagraph"/>
      </w:pPr>
      <w:r>
        <w:t xml:space="preserve">Effective communication is essential for an Environmental Engineer, especially when dealing with diverse stakeholders in a region like Córdoba. This Peer Review Report evaluates the engineer's interactions with local communities, government bodies, and private clients. The subject has demonstrated excellent communication skills, translating complex technical data into accessible information for public hearings.</w:t>
      </w:r>
    </w:p>
    <w:p>
      <w:pPr>
        <w:pStyle w:val="BodyText"/>
      </w:pPr>
      <w:r>
        <w:t xml:space="preserve">Feedback from community representatives indicates that the engineer was responsive to concerns regarding potential environmental degradation. The transparent approach taken during the consultation phases helped to build trust and minimize social conflict, which is often a hurdle in large-scale infrastructure projects in Argentina.</w:t>
      </w:r>
    </w:p>
    <w:bookmarkEnd w:id="26"/>
    <w:bookmarkStart w:id="27" w:name="areas-for-improvement"/>
    <w:p>
      <w:pPr>
        <w:pStyle w:val="Heading2"/>
      </w:pPr>
      <w:r>
        <w:t xml:space="preserve">5. Areas for Improvement</w:t>
      </w:r>
    </w:p>
    <w:p>
      <w:pPr>
        <w:pStyle w:val="FirstParagraph"/>
      </w:pPr>
      <w:r>
        <w:t xml:space="preserve">While the overall performance is exemplary, the review committee has identified a few areas for professional development. First, there is an opportunity to further integrate digital twin technology into the monitoring phase of projects. Utilizing real-time data analytics could enhance the long-term environmental monitoring capabilities of the projects managed by the Environmental Engineer.</w:t>
      </w:r>
    </w:p>
    <w:p>
      <w:pPr>
        <w:pStyle w:val="BodyText"/>
      </w:pPr>
      <w:r>
        <w:t xml:space="preserve">Additionally, while the knowledge of national and provincial laws is strong, expanding expertise in international certification standards such as LEED or BREEAM could further elevate the quality of the projects delivered in Córdoba, making them more competitive in the global market.</w:t>
      </w:r>
    </w:p>
    <w:bookmarkEnd w:id="27"/>
    <w:bookmarkStart w:id="29" w:name="conclusion-and-recommendation"/>
    <w:p>
      <w:pPr>
        <w:pStyle w:val="Heading2"/>
      </w:pPr>
      <w:r>
        <w:t xml:space="preserve">6. Conclusion and Recommendation</w:t>
      </w:r>
    </w:p>
    <w:p>
      <w:pPr>
        <w:pStyle w:val="FirstParagraph"/>
      </w:pPr>
      <w:r>
        <w:t xml:space="preserve">In conclusion, this Peer Review Report affirms that the subject Environmental Engineer possesses the technical expertise, regulatory knowledge, and ethical standards required to practice at a high level in Argentina Córdoba. The engineer's work contributes positively to the sustainable development of the province, ensuring that economic growth does not come at the expense of environmental integrity.</w:t>
      </w:r>
    </w:p>
    <w:p>
      <w:pPr>
        <w:pStyle w:val="BodyText"/>
      </w:pPr>
      <w:r>
        <w:t xml:space="preserve">The committee recommends the continued engagement of this professional for complex environmental projects within the region. The findings of this report support the engineer's standing as a competent and reliable practitioner in the field of environmental engineering.</w:t>
      </w:r>
    </w:p>
    <w:bookmarkStart w:id="28" w:name="overall-competency-rating"/>
    <w:p>
      <w:pPr>
        <w:pStyle w:val="Heading3"/>
      </w:pPr>
      <w:r>
        <w:t xml:space="preserve">Overall Competency Rating</w:t>
      </w:r>
    </w:p>
    <w:p>
      <w:pPr>
        <w:pStyle w:val="FirstParagraph"/>
      </w:pPr>
      <w:r>
        <w:rPr>
          <w:bCs/>
          <w:b/>
        </w:rPr>
        <w:t xml:space="preserve">Technical Proficiency:</w:t>
      </w:r>
      <w:r>
        <w:t xml:space="preserve"> </w:t>
      </w:r>
      <w:r>
        <w:t xml:space="preserve">Excellent</w:t>
      </w:r>
    </w:p>
    <w:p>
      <w:pPr>
        <w:pStyle w:val="BodyText"/>
      </w:pPr>
      <w:r>
        <w:rPr>
          <w:bCs/>
          <w:b/>
        </w:rPr>
        <w:t xml:space="preserve">Regulatory Compliance:</w:t>
      </w:r>
      <w:r>
        <w:t xml:space="preserve"> </w:t>
      </w:r>
      <w:r>
        <w:t xml:space="preserve">Excellent</w:t>
      </w:r>
    </w:p>
    <w:p>
      <w:pPr>
        <w:pStyle w:val="BodyText"/>
      </w:pPr>
      <w:r>
        <w:rPr>
          <w:bCs/>
          <w:b/>
        </w:rPr>
        <w:t xml:space="preserve">Project Management:</w:t>
      </w:r>
      <w:r>
        <w:t xml:space="preserve"> </w:t>
      </w:r>
      <w:r>
        <w:t xml:space="preserve">Very Good</w:t>
      </w:r>
    </w:p>
    <w:p>
      <w:pPr>
        <w:pStyle w:val="BodyText"/>
      </w:pPr>
      <w:r>
        <w:rPr>
          <w:bCs/>
          <w:b/>
        </w:rPr>
        <w:t xml:space="preserve">Communication:</w:t>
      </w:r>
      <w:r>
        <w:t xml:space="preserve"> </w:t>
      </w:r>
      <w:r>
        <w:t xml:space="preserve">Very Good</w:t>
      </w:r>
    </w:p>
    <w:bookmarkEnd w:id="28"/>
    <w:p>
      <w:pPr>
        <w:pStyle w:val="BodyText"/>
      </w:pPr>
      <w:r>
        <w:rPr>
          <w:bCs/>
          <w:b/>
        </w:rPr>
        <w:t xml:space="preserve">Lead Reviewer Signature</w:t>
      </w:r>
      <w:r>
        <w:br/>
      </w:r>
      <w:r>
        <w:t xml:space="preserve">Dr. Elena Martinez</w:t>
      </w:r>
      <w:r>
        <w:br/>
      </w:r>
      <w:r>
        <w:t xml:space="preserve">Senior Environmental Auditor</w:t>
      </w:r>
    </w:p>
    <w:p>
      <w:pPr>
        <w:pStyle w:val="BodyText"/>
      </w:pPr>
      <w:r>
        <w:rPr>
          <w:bCs/>
          <w:b/>
        </w:rPr>
        <w:t xml:space="preserve">Committee Chair Signature</w:t>
      </w:r>
      <w:r>
        <w:br/>
      </w:r>
      <w:r>
        <w:t xml:space="preserve">Ing. Roberto Gomez</w:t>
      </w:r>
      <w:r>
        <w:br/>
      </w:r>
      <w:r>
        <w:t xml:space="preserve">Head of Technical Standards</w:t>
      </w:r>
    </w:p>
    <w:p>
      <w:pPr>
        <w:pStyle w:val="BodyText"/>
      </w:pPr>
      <w:r>
        <w:t xml:space="preserve">This document is a formal Peer Review Report intended for professional evaluation purposes. It is governed by the professional ethics codes applicable to engineers in Argentina.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Córdoba, Argentina</dc:title>
  <dc:creator/>
  <dc:language>en</dc:language>
  <cp:keywords/>
  <dcterms:created xsi:type="dcterms:W3CDTF">2026-10-10T07:02:37Z</dcterms:created>
  <dcterms:modified xsi:type="dcterms:W3CDTF">2026-10-10T07:02:37Z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