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Internal Quality Assurance Committee</w:t>
      </w:r>
    </w:p>
    <w:bookmarkEnd w:id="20"/>
    <w:bookmarkStart w:id="21" w:name="executive-summary"/>
    <w:p>
      <w:pPr>
        <w:pStyle w:val="Heading2"/>
      </w:pPr>
      <w:r>
        <w:t xml:space="preserve">1. Executive Summary</w:t>
      </w:r>
    </w:p>
    <w:p>
      <w:pPr>
        <w:pStyle w:val="FirstParagraph"/>
      </w:pPr>
      <w:r>
        <w:t xml:space="preserve">This Peer Review Report evaluates the technical performance, regulatory compliance, and professional conduct of the Environmental Engineer assigned to the urban development project located in the Metropolitan Region of Santiago, Chile. The review focuses on the engineer's adherence to Chilean environmental legislation, specifically the General Environmental Law (Law 19.300) and regulations enforced by the Superintendencia del Medio Ambiente (SMA). The assessment covers the period from January 2023 to September 2023. Overall, the Environmental Engineer has demonstrated a high level of competence in managing environmental impact assessments and ensuring project alignment with local sustainability goals.</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this review is the engineer's ability to navigate the complex regulatory landscape of Chile. The Environmental Engineer has successfully managed the requirements set forth by the Sistema de Evaluación de Impacto Ambiental (SEIA). The review confirms that all necessary Environmental Impact Statements (EIS) were prepared with technical rigor and submitted to the Comisión de Evaluación Ambiental (CEA) within the stipulated deadlines.</w:t>
      </w:r>
    </w:p>
    <w:p>
      <w:pPr>
        <w:pStyle w:val="BodyText"/>
      </w:pPr>
      <w:r>
        <w:t xml:space="preserve">Furthermore, the engineer has maintained strict compliance with Decree 95/2000 regarding air quality standards, which is particularly relevant given the geographical and climatic conditions of Santiago. The implementation of dust control measures and emission monitoring protocols has been effective in mitigating potential violations during the construction phase. The peer review team notes that the engineer's proactive approach to regulatory updates has prevented potential sanctions from the SMA.</w:t>
      </w:r>
    </w:p>
    <w:bookmarkEnd w:id="22"/>
    <w:bookmarkStart w:id="23" w:name="technical-competence-and-methodology"/>
    <w:p>
      <w:pPr>
        <w:pStyle w:val="Heading2"/>
      </w:pPr>
      <w:r>
        <w:t xml:space="preserve">3. Technical Competence and Methodology</w:t>
      </w:r>
    </w:p>
    <w:p>
      <w:pPr>
        <w:pStyle w:val="FirstParagraph"/>
      </w:pPr>
      <w:r>
        <w:t xml:space="preserve">The technical methodologies employed by the Environmental Engineer have been evaluated against international best practices and local standards. The engineer has utilized advanced modeling software to predict hydrological impacts, ensuring that the project does not negatively affect the local water table or the Mapocho River basin. This is a crucial consideration for any development in Santiago, where water resource management is a priority.</w:t>
      </w:r>
    </w:p>
    <w:p>
      <w:pPr>
        <w:pStyle w:val="BodyText"/>
      </w:pPr>
      <w:r>
        <w:t xml:space="preserve">Additionally, the engineer's approach to waste management has been exemplary. The implementation of a comprehensive waste segregation and recycling plan aligns with Chile's Extended Producer Responsibility (EPR) laws. The review highlights the engineer's ability to integrate sustainable design principles into the project lifecycle, reducing the overall carbon footprint of the development.</w:t>
      </w:r>
    </w:p>
    <w:bookmarkEnd w:id="23"/>
    <w:bookmarkStart w:id="24" w:name="X48be881763d8ccbee3cf15d328ecf4f60f1c344"/>
    <w:p>
      <w:pPr>
        <w:pStyle w:val="Heading2"/>
      </w:pPr>
      <w:r>
        <w:t xml:space="preserve">4. Stakeholder Engagement and Community Relations</w:t>
      </w:r>
    </w:p>
    <w:p>
      <w:pPr>
        <w:pStyle w:val="FirstParagraph"/>
      </w:pPr>
      <w:r>
        <w:t xml:space="preserve">Effective communication with stakeholders is essential for environmental projects in urban areas like Santiago. The Environmental Engineer has facilitated several public consultation meetings, ensuring transparency and addressing community concerns regarding noise pollution, traffic congestion, and air quality. The engineer's ability to translate complex technical data into accessible information has fostered trust among local residents and community leaders.</w:t>
      </w:r>
    </w:p>
    <w:p>
      <w:pPr>
        <w:pStyle w:val="BodyText"/>
      </w:pPr>
      <w:r>
        <w:t xml:space="preserve">The review also notes the engineer's collaboration with local non-governmental organizations (NGOs) focused on environmental conservation. This collaborative approach has enhanced the project's social license to operate and demonstrated a commitment to sustainable urban development in Chile.</w:t>
      </w:r>
    </w:p>
    <w:bookmarkEnd w:id="24"/>
    <w:bookmarkStart w:id="25" w:name="areas-for-improvement"/>
    <w:p>
      <w:pPr>
        <w:pStyle w:val="Heading2"/>
      </w:pPr>
      <w:r>
        <w:t xml:space="preserve">5. Areas for Improvement</w:t>
      </w:r>
    </w:p>
    <w:p>
      <w:pPr>
        <w:pStyle w:val="FirstParagraph"/>
      </w:pPr>
      <w:r>
        <w:t xml:space="preserve">While the overall performance is commendable, the Peer Review Report identifies a few areas for improvement. First, the documentation of environmental monitoring data could be more streamlined to facilitate easier access for regulatory audits. Second, the engineer should consider incorporating more innovative green technologies, such as rainwater harvesting systems, to further enhance the project's sustainability profile. Finally, increasing the frequency of internal training sessions on emerging environmental regulations would ensure the team remains at the forefront of compliance in Chile.</w:t>
      </w:r>
    </w:p>
    <w:bookmarkEnd w:id="25"/>
    <w:bookmarkStart w:id="26" w:name="conclusion-and-recommendations"/>
    <w:p>
      <w:pPr>
        <w:pStyle w:val="Heading2"/>
      </w:pPr>
      <w:r>
        <w:t xml:space="preserve">6. Conclusion and Recommendations</w:t>
      </w:r>
    </w:p>
    <w:p>
      <w:pPr>
        <w:pStyle w:val="FirstParagraph"/>
      </w:pPr>
      <w:r>
        <w:t xml:space="preserve">In conclusion, the Environmental Engineer has performed their duties with professionalism, technical expertise, and a strong commitment to environmental stewardship. Their work has been instrumental in ensuring that the project in Santiago, Chile, meets all legal and ethical environmental standards. The Peer Review Report recommends the continuation of the current environmental management strategies, with minor adjustments to documentation processes and technology integration.</w:t>
      </w:r>
    </w:p>
    <w:p>
      <w:pPr>
        <w:pStyle w:val="BodyText"/>
      </w:pPr>
      <w:r>
        <w:t xml:space="preserve">It is recommended that the Environmental Engineer be recognized for their outstanding contribution to sustainable development in the region. Furthermore, their methodologies should be considered as a benchmark for future projects in Chile.</w:t>
      </w:r>
    </w:p>
    <w:bookmarkEnd w:id="26"/>
    <w:p>
      <w:pPr>
        <w:pStyle w:val="BodyText"/>
      </w:pPr>
      <w:r>
        <w:rPr>
          <w:bCs/>
          <w:b/>
        </w:rPr>
        <w:t xml:space="preserve">Reviewed By:</w:t>
      </w:r>
    </w:p>
    <w:p>
      <w:pPr>
        <w:pStyle w:val="BodyText"/>
      </w:pPr>
      <w:r>
        <w:t xml:space="preserve">Dr. Alejandro Martinez</w:t>
      </w:r>
    </w:p>
    <w:p>
      <w:pPr>
        <w:pStyle w:val="BodyText"/>
      </w:pPr>
      <w:r>
        <w:t xml:space="preserve">Senior Environmental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Santiago, Chile</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