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Environmental</w:t>
      </w:r>
      <w:r>
        <w:t xml:space="preserve"> </w:t>
      </w:r>
      <w:r>
        <w:t xml:space="preserve">Engineer</w:t>
      </w:r>
      <w:r>
        <w:t xml:space="preserve"> </w:t>
      </w:r>
      <w:r>
        <w:t xml:space="preserve">-</w:t>
      </w:r>
      <w:r>
        <w:t xml:space="preserve"> </w:t>
      </w:r>
      <w:r>
        <w:t xml:space="preserve">Beijing,</w:t>
      </w:r>
      <w:r>
        <w:t xml:space="preserve"> </w:t>
      </w:r>
      <w:r>
        <w:t xml:space="preserve">China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Project Performance Evaluation</w:t>
      </w:r>
    </w:p>
    <w:p>
      <w:pPr>
        <w:pStyle w:val="BodyText"/>
      </w:pPr>
      <w:r>
        <w:rPr>
          <w:bCs/>
          <w:b/>
        </w:rPr>
        <w:t xml:space="preserve">Role:</w:t>
      </w:r>
      <w:r>
        <w:t xml:space="preserve"> </w:t>
      </w:r>
      <w:r>
        <w:t xml:space="preserve">Environmental Engineer</w:t>
      </w:r>
    </w:p>
    <w:p>
      <w:pPr>
        <w:pStyle w:val="BodyText"/>
      </w:pPr>
      <w:r>
        <w:rPr>
          <w:bCs/>
          <w:b/>
        </w:rPr>
        <w:t xml:space="preserve">Location:</w:t>
      </w:r>
      <w:r>
        <w:t xml:space="preserve"> </w:t>
      </w:r>
      <w:r>
        <w:t xml:space="preserve">China Beijing</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performance, technical expertise, and regulatory compliance adherence of the Environmental Engineer assigned to the Beijing municipal infrastructure project. The review focuses on the engineer's ability to navigate the complex environmental landscape of China Beijing, specifically regarding air quality management, water resource conservation, and waste treatment protocols. The assessment confirms that the Environmental Engineer has demonstrated a high level of proficiency in aligning engineering solutions with the stringent environmental policies enforced by the Beijing Municipal Commission of Ecology and Environment.</w:t>
      </w:r>
    </w:p>
    <w:bookmarkEnd w:id="21"/>
    <w:bookmarkStart w:id="22" w:name="regulatory-compliance-and-local-context"/>
    <w:p>
      <w:pPr>
        <w:pStyle w:val="Heading2"/>
      </w:pPr>
      <w:r>
        <w:t xml:space="preserve">2. Regulatory Compliance and Local Context</w:t>
      </w:r>
    </w:p>
    <w:p>
      <w:pPr>
        <w:pStyle w:val="FirstParagraph"/>
      </w:pPr>
      <w:r>
        <w:t xml:space="preserve">Operating as an Environmental Engineer in China Beijing requires a nuanced understanding of both national standards and local municipal regulations. The subject of this review has shown exceptional competence in interpreting the "Beijing Air Pollution Prevention and Control Regulations" and the "Water Pollution Prevention and Control Law of the People's Republic of China."</w:t>
      </w:r>
    </w:p>
    <w:p>
      <w:pPr>
        <w:pStyle w:val="BodyText"/>
      </w:pPr>
      <w:r>
        <w:t xml:space="preserve">A critical aspect of this role involves managing the specific challenges posed by Beijing's geography and climate. The Environmental Engineer successfully integrated dust suppression technologies and low-emission construction practices into the project workflow, ensuring compliance with the city's aggressive targets for reducing PM2.5 levels. Furthermore, the engineer effectively liaised with local government bodies to secure necessary environmental impact assessments (EIA), demonstrating a clear understanding of the bureaucratic and technical requirements unique to the capital region.</w:t>
      </w:r>
    </w:p>
    <w:bookmarkEnd w:id="22"/>
    <w:bookmarkStart w:id="23" w:name="technical-performance-and-methodology"/>
    <w:p>
      <w:pPr>
        <w:pStyle w:val="Heading2"/>
      </w:pPr>
      <w:r>
        <w:t xml:space="preserve">3. Technical Performance and Methodology</w:t>
      </w:r>
    </w:p>
    <w:p>
      <w:pPr>
        <w:pStyle w:val="FirstParagraph"/>
      </w:pPr>
      <w:r>
        <w:t xml:space="preserve">The technical execution of the Environmental Engineer's duties has been rigorous and data-driven. The review highlights several key areas of technical excellence:</w:t>
      </w:r>
    </w:p>
    <w:p>
      <w:pPr>
        <w:numPr>
          <w:ilvl w:val="0"/>
          <w:numId w:val="1001"/>
        </w:numPr>
        <w:pStyle w:val="Compact"/>
      </w:pPr>
      <w:r>
        <w:rPr>
          <w:bCs/>
          <w:b/>
        </w:rPr>
        <w:t xml:space="preserve">Air Quality Monitoring:</w:t>
      </w:r>
      <w:r>
        <w:t xml:space="preserve"> </w:t>
      </w:r>
      <w:r>
        <w:t xml:space="preserve">The engineer implemented a real-time monitoring system for particulate matter and nitrogen oxides across the construction site. This system provided actionable data that allowed for immediate mitigation strategies during high-risk weather conditions common in Beijing.</w:t>
      </w:r>
    </w:p>
    <w:p>
      <w:pPr>
        <w:numPr>
          <w:ilvl w:val="0"/>
          <w:numId w:val="1001"/>
        </w:numPr>
        <w:pStyle w:val="Compact"/>
      </w:pPr>
      <w:r>
        <w:rPr>
          <w:bCs/>
          <w:b/>
        </w:rPr>
        <w:t xml:space="preserve">Water Management:</w:t>
      </w:r>
      <w:r>
        <w:t xml:space="preserve"> </w:t>
      </w:r>
      <w:r>
        <w:t xml:space="preserve">Given the water scarcity issues prevalent in the North China Plain, the Environmental Engineer designed a closed-loop water recycling system for construction activities. This initiative not only reduced freshwater consumption by 40% but also prevented potential contamination of local groundwater sources.</w:t>
      </w:r>
    </w:p>
    <w:p>
      <w:pPr>
        <w:numPr>
          <w:ilvl w:val="0"/>
          <w:numId w:val="1001"/>
        </w:numPr>
        <w:pStyle w:val="Compact"/>
      </w:pPr>
      <w:r>
        <w:rPr>
          <w:bCs/>
          <w:b/>
        </w:rPr>
        <w:t xml:space="preserve">Waste Disposal:</w:t>
      </w:r>
      <w:r>
        <w:t xml:space="preserve"> </w:t>
      </w:r>
      <w:r>
        <w:t xml:space="preserve">The engineer established a comprehensive waste segregation protocol that aligns with Beijing's strict municipal solid waste classification rules. This ensured that hazardous materials were handled according to national safety standards, minimizing environmental liability.</w:t>
      </w:r>
    </w:p>
    <w:bookmarkEnd w:id="23"/>
    <w:bookmarkStart w:id="24" w:name="stakeholder-engagement-and-communication"/>
    <w:p>
      <w:pPr>
        <w:pStyle w:val="Heading2"/>
      </w:pPr>
      <w:r>
        <w:t xml:space="preserve">4. Stakeholder Engagement and Communication</w:t>
      </w:r>
    </w:p>
    <w:p>
      <w:pPr>
        <w:pStyle w:val="FirstParagraph"/>
      </w:pPr>
      <w:r>
        <w:t xml:space="preserve">Effective communication is vital for an Environmental Engineer working in a high-density urban environment like China Beijing. The subject of this review has maintained transparent and professional relationships with a diverse range of stakeholders, including local community representatives, government regulators, and internal project teams.</w:t>
      </w:r>
    </w:p>
    <w:p>
      <w:pPr>
        <w:pStyle w:val="BodyText"/>
      </w:pPr>
      <w:r>
        <w:t xml:space="preserve">The engineer successfully addressed community concerns regarding noise pollution and traffic disruption caused by environmental remediation activities. By providing clear, factual reports and engaging in open dialogue, the Environmental Engineer helped maintain social license to operate. Additionally, the engineer's ability to translate complex technical data into accessible reports for non-technical stakeholders has been a significant asset to the project's overall success.</w:t>
      </w:r>
    </w:p>
    <w:bookmarkEnd w:id="24"/>
    <w:bookmarkStart w:id="25" w:name="areas-for-improvement"/>
    <w:p>
      <w:pPr>
        <w:pStyle w:val="Heading2"/>
      </w:pPr>
      <w:r>
        <w:t xml:space="preserve">5. Areas for Improvement</w:t>
      </w:r>
    </w:p>
    <w:p>
      <w:pPr>
        <w:pStyle w:val="FirstParagraph"/>
      </w:pPr>
      <w:r>
        <w:t xml:space="preserve">While the performance of the Environmental Engineer has been largely exemplary, this Peer Review Report identifies a few areas for potential enhancement:</w:t>
      </w:r>
    </w:p>
    <w:p>
      <w:pPr>
        <w:numPr>
          <w:ilvl w:val="0"/>
          <w:numId w:val="1002"/>
        </w:numPr>
        <w:pStyle w:val="Compact"/>
      </w:pPr>
      <w:r>
        <w:rPr>
          <w:bCs/>
          <w:b/>
        </w:rPr>
        <w:t xml:space="preserve">Advanced Data Analytics:</w:t>
      </w:r>
      <w:r>
        <w:t xml:space="preserve"> </w:t>
      </w:r>
      <w:r>
        <w:t xml:space="preserve">While current monitoring systems are effective, there is an opportunity to integrate more advanced predictive analytics to anticipate environmental risks before they occur.</w:t>
      </w:r>
    </w:p>
    <w:p>
      <w:pPr>
        <w:numPr>
          <w:ilvl w:val="0"/>
          <w:numId w:val="1002"/>
        </w:numPr>
        <w:pStyle w:val="Compact"/>
      </w:pPr>
      <w:r>
        <w:rPr>
          <w:bCs/>
          <w:b/>
        </w:rPr>
        <w:t xml:space="preserve">Cross-Departmental Collaboration:</w:t>
      </w:r>
      <w:r>
        <w:t xml:space="preserve"> </w:t>
      </w:r>
      <w:r>
        <w:t xml:space="preserve">Strengthening collaboration with the civil engineering team during the initial design phases could further optimize environmental outcomes and reduce retrofitting costs.</w:t>
      </w:r>
    </w:p>
    <w:bookmarkEnd w:id="25"/>
    <w:bookmarkStart w:id="26" w:name="conclusion"/>
    <w:p>
      <w:pPr>
        <w:pStyle w:val="Heading2"/>
      </w:pPr>
      <w:r>
        <w:t xml:space="preserve">6. Conclusion</w:t>
      </w:r>
    </w:p>
    <w:p>
      <w:pPr>
        <w:pStyle w:val="FirstParagraph"/>
      </w:pPr>
      <w:r>
        <w:t xml:space="preserve">In conclusion, this Peer Review Report affirms that the Environmental Engineer has performed their duties with a high degree of professionalism, technical skill, and regulatory awareness. Their contributions have been instrumental in ensuring that the project meets the rigorous environmental standards required in China Beijing. The engineer's proactive approach to sustainability and compliance not only mitigates environmental risks but also enhances the project's reputation within the local community and among regulatory authorities. It is recommended that the Environmental Engineer continue their current trajectory while focusing on the identified areas for improvement to further elevate their professional impact.</w:t>
      </w:r>
    </w:p>
    <w:bookmarkEnd w:id="26"/>
    <w:p>
      <w:pPr>
        <w:pStyle w:val="BodyText"/>
      </w:pPr>
      <w:r>
        <w:rPr>
          <w:bCs/>
          <w:b/>
        </w:rPr>
        <w:t xml:space="preserve">Prepared by:</w:t>
      </w:r>
    </w:p>
    <w:p>
      <w:pPr>
        <w:pStyle w:val="BodyText"/>
      </w:pPr>
      <w:r>
        <w:t xml:space="preserve">Senior Technical Reviewer</w:t>
      </w:r>
    </w:p>
    <w:p>
      <w:pPr>
        <w:pStyle w:val="BodyText"/>
      </w:pPr>
      <w:r>
        <w:t xml:space="preserve">Environmental Compliance Division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Environmental Engineer - Beijing, China</dc:title>
  <dc:creator/>
  <dc:language>en</dc:language>
  <cp:keywords/>
  <dcterms:created xsi:type="dcterms:W3CDTF">2026-10-10T06:42:31Z</dcterms:created>
  <dcterms:modified xsi:type="dcterms:W3CDTF">2026-10-10T06:42:31Z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