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Environmental Engineer</w:t>
      </w:r>
    </w:p>
    <w:p>
      <w:pPr>
        <w:pStyle w:val="BodyText"/>
      </w:pPr>
      <w:r>
        <w:rPr>
          <w:bCs/>
          <w:b/>
        </w:rPr>
        <w:t xml:space="preserve">Location:</w:t>
      </w:r>
      <w:r>
        <w:t xml:space="preserve"> </w:t>
      </w:r>
      <w:r>
        <w:t xml:space="preserve">China Shanghai</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expertise, and regulatory compliance adherence of the designated Environmental Engineer operating within the jurisdiction of China Shanghai. The purpose of this document is to assess the engineer's alignment with the rigorous environmental standards mandated by the Shanghai Municipal Ecology and Environment Bureau, as well as international best practices applicable to multinational operations in the Yangtze River Delta region. The review focuses on the engineer's ability to manage complex environmental challenges specific to a high-density, industrialized metropolis like Shanghai, ensuring sustainable development and strict pollution control.</w:t>
      </w:r>
    </w:p>
    <w:bookmarkEnd w:id="21"/>
    <w:bookmarkStart w:id="22" w:name="X4bc4b1c7ef29040b8a00b7c589cb9a284653636"/>
    <w:p>
      <w:pPr>
        <w:pStyle w:val="Heading2"/>
      </w:pPr>
      <w:r>
        <w:t xml:space="preserve">2. Regulatory Compliance and Legal Framework</w:t>
      </w:r>
    </w:p>
    <w:p>
      <w:pPr>
        <w:pStyle w:val="FirstParagraph"/>
      </w:pPr>
      <w:r>
        <w:t xml:space="preserve">A primary criterion for this Peer Review Report is the Environmental Engineer's proficiency in navigating the complex legal landscape of China Shanghai. The engineer has demonstrated a robust understanding of the Environmental Protection Law of the People's Republic of China, alongside specific local regulations such as the Shanghai Water Pollution Prevention and Control Regulations.</w:t>
      </w:r>
    </w:p>
    <w:p>
      <w:pPr>
        <w:pStyle w:val="BodyText"/>
      </w:pPr>
      <w:r>
        <w:t xml:space="preserve">The review confirms that the engineer effectively monitors and ensures compliance with the "Dual Control" system for energy consumption and carbon emissions, a critical policy initiative in Shanghai. Furthermore, the engineer's management of hazardous waste disposal protocols aligns perfectly with the stringent requirements set forth by the Shanghai Municipal Government, ensuring that all industrial byproducts are handled, transported, and treated in accordance with national and municipal safety standards.</w:t>
      </w:r>
    </w:p>
    <w:bookmarkEnd w:id="22"/>
    <w:bookmarkStart w:id="23" w:name="Xf69b7d5b217af9b30b5d471c582565abb897da5"/>
    <w:p>
      <w:pPr>
        <w:pStyle w:val="Heading2"/>
      </w:pPr>
      <w:r>
        <w:t xml:space="preserve">3. Technical Competency and Project Management</w:t>
      </w:r>
    </w:p>
    <w:p>
      <w:pPr>
        <w:pStyle w:val="FirstParagraph"/>
      </w:pPr>
      <w:r>
        <w:t xml:space="preserve">In the context of China Shanghai's rapid urbanization and industrial evolution, the Environmental Engineer is required to possess advanced technical skills. This Peer Review Report highlights the engineer's exceptional performance in designing and implementing wastewater treatment systems that meet the Class A discharge standards required for Shanghai's waterways. The engineer has successfully integrated advanced oxidation processes and membrane bioreactor technologies into existing infrastructure, significantly reducing the chemical oxygen demand (COD) and total nitrogen levels in effluent.</w:t>
      </w:r>
    </w:p>
    <w:p>
      <w:pPr>
        <w:pStyle w:val="BodyText"/>
      </w:pPr>
      <w:r>
        <w:t xml:space="preserve">Additionally, the engineer's work in air quality management has been commendable. Given Shanghai's historical challenges with particulate matter (PM2.5) and volatile organic compounds (VOCs), the engineer has deployed real-time monitoring systems and optimized emission control technologies for industrial facilities. The ability to interpret data from these systems and adjust operational parameters to maintain compliance demonstrates a high level of technical acumen.</w:t>
      </w:r>
    </w:p>
    <w:bookmarkEnd w:id="23"/>
    <w:bookmarkStart w:id="24" w:name="Xf6d7216176aff4734847ecd2a10ff520c77a987"/>
    <w:p>
      <w:pPr>
        <w:pStyle w:val="Heading2"/>
      </w:pPr>
      <w:r>
        <w:t xml:space="preserve">4. Sustainability and Carbon Neutrality Initiatives</w:t>
      </w:r>
    </w:p>
    <w:p>
      <w:pPr>
        <w:pStyle w:val="FirstParagraph"/>
      </w:pPr>
      <w:r>
        <w:t xml:space="preserve">China Shanghai is at the forefront of China's commitment to achieving carbon peak by 2030 and carbon neutrality by 2060. This Peer Review Report evaluates the Environmental Engineer's contribution to these goals. The engineer has played a pivotal role in conducting Life Cycle Assessments (LCA) for major projects, identifying opportunities to reduce the carbon footprint of operations.</w:t>
      </w:r>
    </w:p>
    <w:p>
      <w:pPr>
        <w:pStyle w:val="BodyText"/>
      </w:pPr>
      <w:r>
        <w:t xml:space="preserve">The engineer has successfully led initiatives to improve energy efficiency in building management systems and industrial processes, contributing to the reduction of greenhouse gas emissions. Their proactive approach to sustainability aligns with the Shanghai Green Building Action Plan, showcasing a forward-thinking mindset that is essential for modern environmental engineering in this region.</w:t>
      </w:r>
    </w:p>
    <w:bookmarkEnd w:id="24"/>
    <w:bookmarkStart w:id="25" w:name="stakeholder-engagement-and-communication"/>
    <w:p>
      <w:pPr>
        <w:pStyle w:val="Heading2"/>
      </w:pPr>
      <w:r>
        <w:t xml:space="preserve">5. Stakeholder Engagement and Communication</w:t>
      </w:r>
    </w:p>
    <w:p>
      <w:pPr>
        <w:pStyle w:val="FirstParagraph"/>
      </w:pPr>
      <w:r>
        <w:t xml:space="preserve">Effective communication is vital for an Environmental Engineer in China Shanghai, where interactions with government bodies, local communities, and international stakeholders are frequent. This Peer Review Report notes the engineer's ability to prepare detailed environmental impact assessments (EIAs) that are clear, accurate, and compliant with regulatory requirements.</w:t>
      </w:r>
    </w:p>
    <w:p>
      <w:pPr>
        <w:pStyle w:val="BodyText"/>
      </w:pPr>
      <w:r>
        <w:t xml:space="preserve">The engineer has demonstrated strong interpersonal skills in liaising with the Shanghai Municipal Ecology and Environment Bureau, ensuring smooth approval processes for projects. Furthermore, their engagement with local communities to address environmental concerns has been professional and transparent, fostering trust and cooperation.</w:t>
      </w:r>
    </w:p>
    <w:bookmarkEnd w:id="25"/>
    <w:bookmarkStart w:id="26" w:name="areas-for-improvement"/>
    <w:p>
      <w:pPr>
        <w:pStyle w:val="Heading2"/>
      </w:pPr>
      <w:r>
        <w:t xml:space="preserve">6. Areas for Improvement</w:t>
      </w:r>
    </w:p>
    <w:p>
      <w:pPr>
        <w:pStyle w:val="FirstParagraph"/>
      </w:pPr>
      <w:r>
        <w:t xml:space="preserve">While the overall performance is exemplary, this Peer Review Report identifies a few areas for continued development. The engineer is encouraged to deepen their expertise in digital twin technologies for environmental monitoring, which is becoming increasingly prevalent in Shanghai's smart city initiatives. Additionally, enhancing knowledge of international environmental certifications, such as ISO 14001 updates and LEED standards, would further strengthen their ability to support multinational clients operating in China Shanghai.</w:t>
      </w:r>
    </w:p>
    <w:bookmarkEnd w:id="26"/>
    <w:bookmarkStart w:id="27" w:name="conclusion"/>
    <w:p>
      <w:pPr>
        <w:pStyle w:val="Heading2"/>
      </w:pPr>
      <w:r>
        <w:t xml:space="preserve">7. Conclusion</w:t>
      </w:r>
    </w:p>
    <w:p>
      <w:pPr>
        <w:pStyle w:val="FirstParagraph"/>
      </w:pPr>
      <w:r>
        <w:t xml:space="preserve">In conclusion, this Peer Review Report affirms that the Environmental Engineer under review possesses the necessary technical skills, regulatory knowledge, and professional integrity to excel in the demanding environment of China Shanghai. Their contributions to pollution control, sustainability, and regulatory compliance are significant and align with the strategic environmental goals of the region. The engineer is recommended for continued employment and potential leadership roles in environmental management projects within Shanghai.</w:t>
      </w:r>
    </w:p>
    <w:bookmarkEnd w:id="27"/>
    <w:p>
      <w:pPr>
        <w:pStyle w:val="BodyText"/>
      </w:pPr>
      <w:r>
        <w:rPr>
          <w:bCs/>
          <w:b/>
        </w:rPr>
        <w:t xml:space="preserve">Reviewed By:</w:t>
      </w:r>
      <w:r>
        <w:t xml:space="preserve"> </w:t>
      </w:r>
      <w:r>
        <w:t xml:space="preserve">[Name of Senior Reviewer]</w:t>
      </w:r>
    </w:p>
    <w:p>
      <w:pPr>
        <w:pStyle w:val="BodyText"/>
      </w:pPr>
      <w:r>
        <w:rPr>
          <w:bCs/>
          <w:b/>
        </w:rPr>
        <w:t xml:space="preserve">Title:</w:t>
      </w:r>
      <w:r>
        <w:t xml:space="preserve"> </w:t>
      </w:r>
      <w:r>
        <w:t xml:space="preserve">Chief Environmental Officer</w:t>
      </w:r>
    </w:p>
    <w:p>
      <w:pPr>
        <w:pStyle w:val="BodyText"/>
      </w:pPr>
      <w:r>
        <w:rPr>
          <w:bCs/>
          <w:b/>
        </w:rPr>
        <w:t xml:space="preserve">Organization:</w:t>
      </w:r>
      <w:r>
        <w:t xml:space="preserve"> </w:t>
      </w:r>
      <w:r>
        <w:t xml:space="preserve">[Company Name]</w:t>
      </w:r>
    </w:p>
    <w:p>
      <w:pPr>
        <w:pStyle w:val="BodyText"/>
      </w:pPr>
      <w:r>
        <w:rPr>
          <w:bCs/>
          <w:b/>
        </w:rPr>
        <w:t xml:space="preserve">Reviewed By:</w:t>
      </w:r>
      <w:r>
        <w:t xml:space="preserve"> </w:t>
      </w:r>
      <w:r>
        <w:t xml:space="preserve">[Name of External Expert]</w:t>
      </w:r>
    </w:p>
    <w:p>
      <w:pPr>
        <w:pStyle w:val="BodyText"/>
      </w:pPr>
      <w:r>
        <w:rPr>
          <w:bCs/>
          <w:b/>
        </w:rPr>
        <w:t xml:space="preserve">Title:</w:t>
      </w:r>
      <w:r>
        <w:t xml:space="preserve"> </w:t>
      </w:r>
      <w:r>
        <w:t xml:space="preserve">Senior Environmental Consultant</w:t>
      </w:r>
    </w:p>
    <w:p>
      <w:pPr>
        <w:pStyle w:val="BodyText"/>
      </w:pPr>
      <w:r>
        <w:rPr>
          <w:bCs/>
          <w:b/>
        </w:rPr>
        <w:t xml:space="preserve">Organization:</w:t>
      </w:r>
      <w:r>
        <w:t xml:space="preserve"> </w:t>
      </w:r>
      <w:r>
        <w:t xml:space="preserve">[Consulting Firm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Shanghai, China</dc:title>
  <dc:creator/>
  <dc:language>en</dc:language>
  <cp:keywords/>
  <dcterms:created xsi:type="dcterms:W3CDTF">2026-10-10T07:26:20Z</dcterms:created>
  <dcterms:modified xsi:type="dcterms:W3CDTF">2026-10-10T07:26:20Z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