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Environmental</w:t>
      </w:r>
      <w:r>
        <w:t xml:space="preserve"> </w:t>
      </w:r>
      <w:r>
        <w:t xml:space="preserve">Engineer</w:t>
      </w:r>
      <w:r>
        <w:t xml:space="preserve"> </w:t>
      </w:r>
      <w:r>
        <w:t xml:space="preserve">-</w:t>
      </w:r>
      <w:r>
        <w:t xml:space="preserve"> </w:t>
      </w:r>
      <w:r>
        <w:t xml:space="preserve">DR</w:t>
      </w:r>
      <w:r>
        <w:t xml:space="preserve"> </w:t>
      </w:r>
      <w:r>
        <w:t xml:space="preserve">Congo</w:t>
      </w:r>
      <w:r>
        <w:t xml:space="preserve"> </w:t>
      </w:r>
      <w:r>
        <w:t xml:space="preserve">Kinshasa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Environmental Engineer Performance and Project Compliance Assessment</w:t>
      </w:r>
    </w:p>
    <w:p>
      <w:pPr>
        <w:pStyle w:val="BodyText"/>
      </w:pPr>
      <w:r>
        <w:rPr>
          <w:bCs/>
          <w:b/>
        </w:rPr>
        <w:t xml:space="preserve">Location:</w:t>
      </w:r>
      <w:r>
        <w:t xml:space="preserve"> </w:t>
      </w:r>
      <w:r>
        <w:t xml:space="preserve">Kinshasa, Democratic Republic of the Congo (DR Congo)</w:t>
      </w:r>
    </w:p>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January 2023 – September 2023</w:t>
      </w:r>
    </w:p>
    <w:bookmarkEnd w:id="20"/>
    <w:bookmarkStart w:id="21" w:name="executive-summary"/>
    <w:p>
      <w:pPr>
        <w:pStyle w:val="Heading2"/>
      </w:pPr>
      <w:r>
        <w:t xml:space="preserve">1. Executive Summary</w:t>
      </w:r>
    </w:p>
    <w:p>
      <w:pPr>
        <w:pStyle w:val="FirstParagraph"/>
      </w:pPr>
      <w:r>
        <w:t xml:space="preserve">This Peer Review Report evaluates the professional performance, technical competence, and ethical adherence of an Environmental Engineer operating within the complex urban and ecological landscape of Kinshasa, DR Congo. The review focuses on the engineer's contributions to sustainable infrastructure, waste management optimization, and water quality monitoring in the Greater Kinshasa region. Given the unique environmental challenges faced by Kinshasa—including rapid urbanization, limited sanitation infrastructure, and the ecological sensitivity of the Congo River basin—this assessment is critical for ensuring that engineering practices align with both international standards and local regulatory frameworks.</w:t>
      </w:r>
    </w:p>
    <w:p>
      <w:pPr>
        <w:pStyle w:val="BodyText"/>
      </w:pPr>
      <w:r>
        <w:t xml:space="preserve">The findings indicate a high level of technical proficiency and a strong commitment to community-centric environmental solutions. However, the report also highlights areas for improvement regarding stakeholder engagement and the integration of indigenous knowledge systems into formal engineering protocols.</w:t>
      </w:r>
    </w:p>
    <w:bookmarkEnd w:id="21"/>
    <w:bookmarkStart w:id="22" w:name="X153c8d58114712c436847e746731e632a08e299"/>
    <w:p>
      <w:pPr>
        <w:pStyle w:val="Heading2"/>
      </w:pPr>
      <w:r>
        <w:t xml:space="preserve">2. Contextual Background: Kinshasa and DR Congo</w:t>
      </w:r>
    </w:p>
    <w:p>
      <w:pPr>
        <w:pStyle w:val="FirstParagraph"/>
      </w:pPr>
      <w:r>
        <w:t xml:space="preserve">Kinshasa, the capital of the Democratic Republic of the Congo, presents a unique set of challenges for environmental engineering. As one of the fastest-growing megacities in Africa, it faces severe pressure on its natural resources. The city's proximity to the Congo River, the second-largest river in the world by discharge volume, necessitates rigorous water quality management to prevent contamination that could affect millions of residents and downstream ecosystems.</w:t>
      </w:r>
    </w:p>
    <w:p>
      <w:pPr>
        <w:pStyle w:val="BodyText"/>
      </w:pPr>
      <w:r>
        <w:t xml:space="preserve">Furthermore, the informal settlement patterns in Kinshasa often lack formal waste collection services, leading to open dumping and burning of waste. An Environmental Engineer in this context must not only apply standard engineering principles but also adapt to socio-economic realities, ensuring that solutions are affordable, maintainable, and culturally appropriate. This Peer Review Report assesses how well the subject has navigated these specific contextual factors.</w:t>
      </w:r>
    </w:p>
    <w:bookmarkEnd w:id="22"/>
    <w:bookmarkStart w:id="25" w:name="X24d93eb1ccadca39e6d8e90dd3a84cb237b00d7"/>
    <w:p>
      <w:pPr>
        <w:pStyle w:val="Heading2"/>
      </w:pPr>
      <w:r>
        <w:t xml:space="preserve">3. Technical Competence and Project Execution</w:t>
      </w:r>
    </w:p>
    <w:bookmarkStart w:id="23" w:name="water-and-sanitation-projects"/>
    <w:p>
      <w:pPr>
        <w:pStyle w:val="Heading3"/>
      </w:pPr>
      <w:r>
        <w:t xml:space="preserve">3.1 Water and Sanitation Projects</w:t>
      </w:r>
    </w:p>
    <w:p>
      <w:pPr>
        <w:pStyle w:val="FirstParagraph"/>
      </w:pPr>
      <w:r>
        <w:t xml:space="preserve">The Environmental Engineer demonstrated exceptional skill in the design and oversight of small-scale water treatment facilities in underserved neighborhoods of Kinshasa. The review of project documentation shows that the engineer successfully implemented low-cost filtration systems that reduced turbidity and bacterial contamination by over 85%. This is a significant achievement given the limited budget and logistical constraints typical of projects in DR Congo.</w:t>
      </w:r>
    </w:p>
    <w:p>
      <w:pPr>
        <w:pStyle w:val="BodyText"/>
      </w:pPr>
      <w:r>
        <w:t xml:space="preserve">Additionally, the engineer's approach to sanitation infrastructure considered the high water table common in parts of Kinshasa, preventing groundwater contamination from septic systems. The technical reports submitted were thorough, adhering to ISO 14001 environmental management standards while remaining accessible to local municipal authorities.</w:t>
      </w:r>
    </w:p>
    <w:bookmarkEnd w:id="23"/>
    <w:bookmarkStart w:id="24" w:name="waste-management-and-pollution-control"/>
    <w:p>
      <w:pPr>
        <w:pStyle w:val="Heading3"/>
      </w:pPr>
      <w:r>
        <w:t xml:space="preserve">3.2 Waste Management and Pollution Control</w:t>
      </w:r>
    </w:p>
    <w:p>
      <w:pPr>
        <w:pStyle w:val="FirstParagraph"/>
      </w:pPr>
      <w:r>
        <w:t xml:space="preserve">In the realm of solid waste management, the engineer led a pilot program to segregate recyclable materials at the source in three major communes. The initiative involved collaborating with local waste pickers, integrating them into the formal waste management chain. This not only improved recycling rates but also provided economic opportunities for vulnerable populations. The Peer Review Panel commends this holistic approach, which balances environmental goals with social equity.</w:t>
      </w:r>
    </w:p>
    <w:p>
      <w:pPr>
        <w:pStyle w:val="BodyText"/>
      </w:pPr>
      <w:r>
        <w:t xml:space="preserve">Regarding air quality, the engineer conducted baseline assessments of particulate matter in industrial zones near the city center. The data collected was instrumental in advocating for stricter emission controls on generators and vehicles, a pressing issue in Kinshasa due to heavy reliance on diesel power.</w:t>
      </w:r>
    </w:p>
    <w:bookmarkEnd w:id="24"/>
    <w:bookmarkEnd w:id="25"/>
    <w:bookmarkStart w:id="26" w:name="Xfd6c0bd97f3326077207f184e0151b9cadf8202"/>
    <w:p>
      <w:pPr>
        <w:pStyle w:val="Heading2"/>
      </w:pPr>
      <w:r>
        <w:t xml:space="preserve">4. Regulatory Compliance and Ethical Standards</w:t>
      </w:r>
    </w:p>
    <w:p>
      <w:pPr>
        <w:pStyle w:val="FirstParagraph"/>
      </w:pPr>
      <w:r>
        <w:t xml:space="preserve">Compliance with national regulations is paramount. The Environmental Engineer consistently ensured that all projects met the requirements set forth by the Ministry of Environment, Conservation of Nature, and Tourism of DR Congo. The review found no instances of regulatory non-compliance or ethical breaches.</w:t>
      </w:r>
    </w:p>
    <w:p>
      <w:pPr>
        <w:pStyle w:val="BodyText"/>
      </w:pPr>
      <w:r>
        <w:t xml:space="preserve">The engineer also demonstrated integrity in reporting environmental impact assessments (EIAs). In one notable instance, the engineer recommended halting a construction project due to potential risks to a local wetland, despite pressure from stakeholders to proceed. This decision underscores a strong ethical commitment to environmental protection over short-term economic gains, a vital trait for professionals working in resource-rich but ecologically fragile regions like DR Congo.</w:t>
      </w:r>
    </w:p>
    <w:bookmarkEnd w:id="26"/>
    <w:bookmarkStart w:id="27" w:name="X09e4db01457f38cc250306fdf249ccbf3b6dc65"/>
    <w:p>
      <w:pPr>
        <w:pStyle w:val="Heading2"/>
      </w:pPr>
      <w:r>
        <w:t xml:space="preserve">5. Stakeholder Engagement and Community Impact</w:t>
      </w:r>
    </w:p>
    <w:p>
      <w:pPr>
        <w:pStyle w:val="FirstParagraph"/>
      </w:pPr>
      <w:r>
        <w:t xml:space="preserve">Effective environmental engineering in Kinshasa requires robust community engagement. The Environmental Engineer made significant efforts to communicate project goals and benefits to local residents through town hall meetings and educational workshops. The use of local languages (Lingala and French) facilitated better understanding and trust.</w:t>
      </w:r>
    </w:p>
    <w:p>
      <w:pPr>
        <w:pStyle w:val="BodyText"/>
      </w:pPr>
      <w:r>
        <w:t xml:space="preserve">However, the Peer Review Panel notes that while engagement was frequent, the feedback mechanisms could be more structured. Incorporating formal channels for community feedback would enhance the responsiveness of projects to local needs and concerns.</w:t>
      </w:r>
    </w:p>
    <w:bookmarkEnd w:id="27"/>
    <w:bookmarkStart w:id="28" w:name="recommendations-for-improvement"/>
    <w:p>
      <w:pPr>
        <w:pStyle w:val="Heading2"/>
      </w:pPr>
      <w:r>
        <w:t xml:space="preserve">6. Recommendations for Improvement</w:t>
      </w:r>
    </w:p>
    <w:p>
      <w:pPr>
        <w:numPr>
          <w:ilvl w:val="0"/>
          <w:numId w:val="1001"/>
        </w:numPr>
        <w:pStyle w:val="Compact"/>
      </w:pPr>
      <w:r>
        <w:rPr>
          <w:bCs/>
          <w:b/>
        </w:rPr>
        <w:t xml:space="preserve">Enhanced Data Management:</w:t>
      </w:r>
      <w:r>
        <w:t xml:space="preserve"> </w:t>
      </w:r>
      <w:r>
        <w:t xml:space="preserve">Invest in more robust digital tools for monitoring environmental data, ensuring long-term accessibility and analysis.</w:t>
      </w:r>
    </w:p>
    <w:p>
      <w:pPr>
        <w:numPr>
          <w:ilvl w:val="0"/>
          <w:numId w:val="1001"/>
        </w:numPr>
        <w:pStyle w:val="Compact"/>
      </w:pPr>
      <w:r>
        <w:rPr>
          <w:bCs/>
          <w:b/>
        </w:rPr>
        <w:t xml:space="preserve">Capacity Building:</w:t>
      </w:r>
      <w:r>
        <w:t xml:space="preserve"> </w:t>
      </w:r>
      <w:r>
        <w:t xml:space="preserve">Develop training programs for local technicians to ensure the sustainability of infrastructure projects after the engineer's direct involvement ends.</w:t>
      </w:r>
    </w:p>
    <w:p>
      <w:pPr>
        <w:numPr>
          <w:ilvl w:val="0"/>
          <w:numId w:val="1001"/>
        </w:numPr>
        <w:pStyle w:val="Compact"/>
      </w:pPr>
      <w:r>
        <w:rPr>
          <w:bCs/>
          <w:b/>
        </w:rPr>
        <w:t xml:space="preserve">Indigenous Knowledge Integration:</w:t>
      </w:r>
      <w:r>
        <w:t xml:space="preserve"> </w:t>
      </w:r>
      <w:r>
        <w:t xml:space="preserve">Further explore and integrate traditional ecological knowledge from local communities into engineering designs to improve cultural relevance and acceptance.</w:t>
      </w:r>
    </w:p>
    <w:p>
      <w:pPr>
        <w:numPr>
          <w:ilvl w:val="0"/>
          <w:numId w:val="1001"/>
        </w:numPr>
        <w:pStyle w:val="Compact"/>
      </w:pPr>
      <w:r>
        <w:rPr>
          <w:bCs/>
          <w:b/>
        </w:rPr>
        <w:t xml:space="preserve">Policy Advocacy:</w:t>
      </w:r>
      <w:r>
        <w:t xml:space="preserve"> </w:t>
      </w:r>
      <w:r>
        <w:t xml:space="preserve">Continue to engage with policymakers in Kinshasa to advocate for stronger environmental regulations and enforcement mechanisms.</w:t>
      </w:r>
    </w:p>
    <w:bookmarkEnd w:id="28"/>
    <w:bookmarkStart w:id="29" w:name="conclusion"/>
    <w:p>
      <w:pPr>
        <w:pStyle w:val="Heading2"/>
      </w:pPr>
      <w:r>
        <w:t xml:space="preserve">7. Conclusion</w:t>
      </w:r>
    </w:p>
    <w:p>
      <w:pPr>
        <w:pStyle w:val="FirstParagraph"/>
      </w:pPr>
      <w:r>
        <w:t xml:space="preserve">This Peer Review Report concludes that the Environmental Engineer has performed at a high level of professionalism and technical excellence in the challenging context of Kinshasa, DR Congo. Their work has contributed meaningfully to improving environmental conditions and public health in the city. By addressing the recommendations outlined above, the engineer can further enhance their impact and serve as a model for sustainable engineering practices in Central Africa.</w:t>
      </w:r>
    </w:p>
    <w:bookmarkEnd w:id="29"/>
    <w:p>
      <w:pPr>
        <w:pStyle w:val="BodyText"/>
      </w:pPr>
      <w:r>
        <w:rPr>
          <w:bCs/>
          <w:b/>
        </w:rPr>
        <w:t xml:space="preserve">Prepared by:</w:t>
      </w:r>
    </w:p>
    <w:p>
      <w:pPr>
        <w:pStyle w:val="BodyText"/>
      </w:pPr>
      <w:r>
        <w:t xml:space="preserve">Dr. Jean-Pierre Mbemba</w:t>
      </w:r>
    </w:p>
    <w:p>
      <w:pPr>
        <w:pStyle w:val="BodyText"/>
      </w:pPr>
      <w:r>
        <w:t xml:space="preserve">Senior Environmental Scientist</w:t>
      </w:r>
    </w:p>
    <w:p>
      <w:pPr>
        <w:pStyle w:val="BodyText"/>
      </w:pPr>
      <w:r>
        <w:t xml:space="preserve">Peer Review Panel Chair</w:t>
      </w:r>
    </w:p>
    <w:p>
      <w:pPr>
        <w:pStyle w:val="BodyText"/>
      </w:pPr>
      <w:r>
        <w:t xml:space="preserve">Kinshasa, DR Congo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Environmental Engineer - DR Congo Kinshasa</dc:title>
  <dc:creator/>
  <dc:language>en</dc:language>
  <cp:keywords/>
  <dcterms:created xsi:type="dcterms:W3CDTF">2026-10-10T06:58:07Z</dcterms:created>
  <dcterms:modified xsi:type="dcterms:W3CDTF">2026-10-10T06:58:07Z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