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Environmental Engineer Performance and Project Compliance Assessment</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technical competence, regulatory adherence, and project execution capabilities of a designated Environmental Engineer operating within the Greater Cairo region. The scope of this review encompasses the engineer's involvement in recent municipal infrastructure projects, specifically focusing on wastewater treatment optimization and industrial effluent management in alignment with the Egyptian Environmental Affairs Agency (EEAA) standards. As Cairo continues to face significant environmental challenges due to rapid urbanization and population density, the role of the Environmental Engineer is critical in mitigating ecological impact and ensuring sustainable development.</w:t>
      </w:r>
    </w:p>
    <w:bookmarkEnd w:id="21"/>
    <w:bookmarkStart w:id="22" w:name="X4bc4b1c7ef29040b8a00b7c589cb9a284653636"/>
    <w:p>
      <w:pPr>
        <w:pStyle w:val="Heading2"/>
      </w:pPr>
      <w:r>
        <w:t xml:space="preserve">2. Regulatory Compliance and Legal Framework</w:t>
      </w:r>
    </w:p>
    <w:p>
      <w:pPr>
        <w:pStyle w:val="FirstParagraph"/>
      </w:pPr>
      <w:r>
        <w:t xml:space="preserve">A primary focus of this peer review is the engineer's adherence to the legal framework governing environmental protection in Egypt. The review confirms that the Environmental Engineer has demonstrated a robust understanding of Law No. 4 of 1994 concerning the Environment and its subsequent amendments. Specifically, the engineer's protocols for handling hazardous waste in the Cairo industrial zones align strictly with the regulations set forth by the EEAA.</w:t>
      </w:r>
    </w:p>
    <w:p>
      <w:pPr>
        <w:pStyle w:val="BodyText"/>
      </w:pPr>
      <w:r>
        <w:t xml:space="preserve">Furthermore, the review highlights the engineer's proactive approach to obtaining necessary environmental permits for construction and operational phases. In the context of Egypt Cairo, where regulatory scrutiny is intensifying to combat pollution in the Nile River and its tributaries, the engineer's meticulous documentation and reporting mechanisms have been deemed exemplary. The ability to navigate the complex bureaucratic landscape of Cairo's municipal authorities while maintaining strict environmental standards is a key strength identified in this assessment.</w:t>
      </w:r>
    </w:p>
    <w:bookmarkEnd w:id="22"/>
    <w:bookmarkStart w:id="23" w:name="technical-competence-and-methodology"/>
    <w:p>
      <w:pPr>
        <w:pStyle w:val="Heading2"/>
      </w:pPr>
      <w:r>
        <w:t xml:space="preserve">3. Technical Competence and Methodology</w:t>
      </w:r>
    </w:p>
    <w:p>
      <w:pPr>
        <w:pStyle w:val="FirstParagraph"/>
      </w:pPr>
      <w:r>
        <w:t xml:space="preserve">The technical evaluation of the Environmental Engineer's work reveals a high level of proficiency in environmental impact assessments (EIAs). The methodologies employed for air quality monitoring in densely populated districts of Cairo were found to be scientifically sound and consistent with international best practices. The engineer utilized advanced modeling software to predict dispersion patterns of pollutants, ensuring that proposed developments would not exceed permissible limits for particulate matter and sulfur dioxide.</w:t>
      </w:r>
    </w:p>
    <w:p>
      <w:pPr>
        <w:pStyle w:val="BodyText"/>
      </w:pPr>
      <w:r>
        <w:t xml:space="preserve">Additionally, the review examined the engineer's strategies for water resource management. Given the scarcity of water resources in Egypt, the engineer's implementation of water recycling systems in commercial complexes in New Cairo was particularly noteworthy. The technical design effectively reduced freshwater consumption by 30%, demonstrating a practical application of sustainable engineering principles tailored to the local climate and resource constraints of Egypt Cairo.</w:t>
      </w:r>
    </w:p>
    <w:bookmarkEnd w:id="23"/>
    <w:bookmarkStart w:id="24" w:name="X9fa16c529c9839c6789641b355ec9b40e176091"/>
    <w:p>
      <w:pPr>
        <w:pStyle w:val="Heading2"/>
      </w:pPr>
      <w:r>
        <w:t xml:space="preserve">4. Project Management and Stakeholder Engagement</w:t>
      </w:r>
    </w:p>
    <w:p>
      <w:pPr>
        <w:pStyle w:val="FirstParagraph"/>
      </w:pPr>
      <w:r>
        <w:t xml:space="preserve">Effective communication is vital for an Environmental Engineer, especially when dealing with diverse stakeholders in a metropolis like Cairo. This Peer Review Report assesses the engineer's ability to collaborate with government bodies, private sector developers, and local communities. The findings indicate that the engineer has successfully facilitated workshops to educate stakeholders on environmental compliance requirements.</w:t>
      </w:r>
    </w:p>
    <w:p>
      <w:pPr>
        <w:pStyle w:val="BodyText"/>
      </w:pPr>
      <w:r>
        <w:t xml:space="preserve">In several instances, the engineer mediated conflicts between construction timelines and environmental mitigation measures, finding balanced solutions that satisfied both project deadlines and ecological safeguards. This diplomatic approach is essential in the fast-paced development environment of Egypt Cairo, where pressure to expedite projects often conflicts with the need for thorough environmental oversight.</w:t>
      </w:r>
    </w:p>
    <w:bookmarkEnd w:id="24"/>
    <w:bookmarkStart w:id="25" w:name="areas-for-improvement"/>
    <w:p>
      <w:pPr>
        <w:pStyle w:val="Heading2"/>
      </w:pPr>
      <w:r>
        <w:t xml:space="preserve">5. Areas for Improvement</w:t>
      </w:r>
    </w:p>
    <w:p>
      <w:pPr>
        <w:pStyle w:val="FirstParagraph"/>
      </w:pPr>
      <w:r>
        <w:t xml:space="preserve">While the overall performance is commendable, this Peer Review Report identifies specific areas for enhancement. First, there is a need for greater integration of digital monitoring tools for real-time pollution tracking. While current reporting is accurate, the adoption of IoT sensors could provide more immediate data for decision-making in Cairo's dynamic environment.</w:t>
      </w:r>
    </w:p>
    <w:p>
      <w:pPr>
        <w:pStyle w:val="BodyText"/>
      </w:pPr>
      <w:r>
        <w:t xml:space="preserve">Second, the engineer should expand their focus on community-based environmental education programs. Engaging the local population in Cairo more directly in sustainability initiatives can foster a culture of environmental stewardship, which is crucial for the long-term success of engineering interventions.</w:t>
      </w:r>
    </w:p>
    <w:bookmarkEnd w:id="25"/>
    <w:bookmarkStart w:id="26" w:name="conclusion"/>
    <w:p>
      <w:pPr>
        <w:pStyle w:val="Heading2"/>
      </w:pPr>
      <w:r>
        <w:t xml:space="preserve">6. Conclusion</w:t>
      </w:r>
    </w:p>
    <w:p>
      <w:pPr>
        <w:pStyle w:val="FirstParagraph"/>
      </w:pPr>
      <w:r>
        <w:t xml:space="preserve">In conclusion, this Peer Review Report affirms that the Environmental Engineer under assessment possesses the requisite technical skills, regulatory knowledge, and professional integrity to operate effectively in Egypt Cairo. Their contributions to improving environmental standards in the region are significant and align with national goals for sustainable development. By addressing the minor areas for improvement identified herein, the engineer can further enhance their impact and serve as a model for environmental excellence in the Egyptian engineering sector.</w:t>
      </w:r>
    </w:p>
    <w:bookmarkEnd w:id="26"/>
    <w:p>
      <w:pPr>
        <w:pStyle w:val="BodyText"/>
      </w:pPr>
      <w:r>
        <w:rPr>
          <w:bCs/>
          <w:b/>
        </w:rPr>
        <w:t xml:space="preserve">Reviewed By:</w:t>
      </w:r>
      <w:r>
        <w:t xml:space="preserve"> </w:t>
      </w:r>
      <w:r>
        <w:t xml:space="preserve">Senior Technical Committee</w:t>
      </w:r>
    </w:p>
    <w:p>
      <w:pPr>
        <w:pStyle w:val="BodyText"/>
      </w:pPr>
      <w:r>
        <w:rPr>
          <w:bCs/>
          <w:b/>
        </w:rPr>
        <w:t xml:space="preserve">Affiliation:</w:t>
      </w:r>
      <w:r>
        <w:t xml:space="preserve"> </w:t>
      </w:r>
      <w:r>
        <w:t xml:space="preserve">Egyptian Society of Environmental Engineers</w:t>
      </w:r>
    </w:p>
    <w:p>
      <w:pPr>
        <w:pStyle w:val="BodyText"/>
      </w:pPr>
      <w:r>
        <w:rPr>
          <w:bCs/>
          <w:b/>
        </w:rPr>
        <w:t xml:space="preserve">Location:</w:t>
      </w:r>
      <w:r>
        <w:t xml:space="preserve"> </w:t>
      </w:r>
      <w:r>
        <w:t xml:space="preserve">Cairo,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Egypt Cairo</dc:title>
  <dc:creator/>
  <dc:language>en</dc:language>
  <cp:keywords/>
  <dcterms:created xsi:type="dcterms:W3CDTF">2026-10-10T06:41:24Z</dcterms:created>
  <dcterms:modified xsi:type="dcterms:W3CDTF">2026-10-10T06:41:24Z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