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Environmental</w:t>
      </w:r>
      <w:r>
        <w:t xml:space="preserve"> </w:t>
      </w:r>
      <w:r>
        <w:t xml:space="preserve">Engineer</w:t>
      </w:r>
      <w:r>
        <w:t xml:space="preserve"> </w:t>
      </w:r>
      <w:r>
        <w:t xml:space="preserve">-</w:t>
      </w:r>
      <w:r>
        <w:t xml:space="preserve"> </w:t>
      </w:r>
      <w:r>
        <w:t xml:space="preserve">Indonesia</w:t>
      </w:r>
      <w:r>
        <w:t xml:space="preserve"> </w:t>
      </w:r>
      <w:r>
        <w:t xml:space="preserve">Jakarta</w:t>
      </w:r>
    </w:p>
    <w:bookmarkStart w:id="21" w:name="peer-review-report"/>
    <w:p>
      <w:pPr>
        <w:pStyle w:val="Heading1"/>
      </w:pPr>
      <w:r>
        <w:t xml:space="preserve">Peer Review Report</w:t>
      </w:r>
    </w:p>
    <w:bookmarkStart w:id="20" w:name="X2bb912fdd0b2ca84d3f993738c4f99ee16e996c"/>
    <w:p>
      <w:pPr>
        <w:pStyle w:val="Heading2"/>
      </w:pPr>
      <w:r>
        <w:t xml:space="preserve">Environmental Engineer Professional Evaluation</w:t>
      </w:r>
    </w:p>
    <w:p>
      <w:pPr>
        <w:pStyle w:val="FirstParagraph"/>
      </w:pPr>
      <w:r>
        <w:rPr>
          <w:bCs/>
          <w:b/>
        </w:rPr>
        <w:t xml:space="preserve">Location:</w:t>
      </w:r>
      <w:r>
        <w:t xml:space="preserve"> </w:t>
      </w:r>
      <w:r>
        <w:t xml:space="preserve">Indonesia Jakarta</w:t>
      </w:r>
    </w:p>
    <w:p>
      <w:pPr>
        <w:pStyle w:val="BodyText"/>
      </w:pPr>
      <w:r>
        <w:rPr>
          <w:bCs/>
          <w:b/>
        </w:rPr>
        <w:t xml:space="preserve">Date of Review:</w:t>
      </w:r>
      <w:r>
        <w:t xml:space="preserve"> </w:t>
      </w:r>
      <w:r>
        <w:t xml:space="preserve">October 24, 2023</w:t>
      </w:r>
    </w:p>
    <w:p>
      <w:pPr>
        <w:pStyle w:val="BodyText"/>
      </w:pPr>
      <w:r>
        <w:rPr>
          <w:bCs/>
          <w:b/>
        </w:rPr>
        <w:t xml:space="preserve">Review Committee:</w:t>
      </w:r>
      <w:r>
        <w:t xml:space="preserve"> </w:t>
      </w:r>
      <w:r>
        <w:t xml:space="preserve">Jakarta Environmental Engineering Standards Board</w:t>
      </w:r>
    </w:p>
    <w:bookmarkEnd w:id="20"/>
    <w:bookmarkEnd w:id="21"/>
    <w:bookmarkStart w:id="22" w:name="executive-summary"/>
    <w:p>
      <w:pPr>
        <w:pStyle w:val="Heading3"/>
      </w:pPr>
      <w:r>
        <w:t xml:space="preserve">1. Executive Summary</w:t>
      </w:r>
    </w:p>
    <w:p>
      <w:pPr>
        <w:pStyle w:val="FirstParagraph"/>
      </w:pPr>
      <w:r>
        <w:t xml:space="preserve">This Peer Review Report has been prepared to evaluate the professional competence, technical proficiency, and ethical adherence of the subject Environmental Engineer operating within the jurisdiction of Indonesia Jakarta. The rapid urbanization and industrial expansion in Jakarta necessitate rigorous oversight of environmental engineering practices to ensure compliance with national regulations, specifically Government Regulation No. 22 of 2021 concerning Environmental Impact Analysis (AMDAL). This document outlines the findings of a comprehensive assessment conducted by a panel of senior engineers and regulatory experts.</w:t>
      </w:r>
    </w:p>
    <w:bookmarkEnd w:id="22"/>
    <w:bookmarkStart w:id="23" w:name="subject-profile-and-scope-of-work"/>
    <w:p>
      <w:pPr>
        <w:pStyle w:val="Heading3"/>
      </w:pPr>
      <w:r>
        <w:t xml:space="preserve">2. Subject Profile and Scope of Work</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Attribute</w:t>
            </w:r>
          </w:p>
        </w:tc>
        <w:tc>
          <w:tcPr/>
          <w:p>
            <w:pPr>
              <w:pStyle w:val="Compact"/>
              <w:jc w:val="left"/>
            </w:pPr>
            <w:r>
              <w:t xml:space="preserve">Details</w:t>
            </w:r>
          </w:p>
        </w:tc>
      </w:tr>
      <w:tr>
        <w:tc>
          <w:tcPr/>
          <w:p>
            <w:pPr>
              <w:pStyle w:val="Compact"/>
              <w:jc w:val="left"/>
            </w:pPr>
            <w:r>
              <w:t xml:space="preserve">Professional Title</w:t>
            </w:r>
          </w:p>
        </w:tc>
        <w:tc>
          <w:tcPr/>
          <w:p>
            <w:pPr>
              <w:pStyle w:val="Compact"/>
              <w:jc w:val="left"/>
            </w:pPr>
            <w:r>
              <w:t xml:space="preserve">Environmental Engineer</w:t>
            </w:r>
          </w:p>
        </w:tc>
      </w:tr>
      <w:tr>
        <w:tc>
          <w:tcPr/>
          <w:p>
            <w:pPr>
              <w:pStyle w:val="Compact"/>
              <w:jc w:val="left"/>
            </w:pPr>
            <w:r>
              <w:t xml:space="preserve">Primary Location</w:t>
            </w:r>
          </w:p>
        </w:tc>
        <w:tc>
          <w:tcPr/>
          <w:p>
            <w:pPr>
              <w:pStyle w:val="Compact"/>
              <w:jc w:val="left"/>
            </w:pPr>
            <w:r>
              <w:t xml:space="preserve">Indonesia Jakarta (Central and East Jakarta Districts)</w:t>
            </w:r>
          </w:p>
        </w:tc>
      </w:tr>
      <w:tr>
        <w:tc>
          <w:tcPr/>
          <w:p>
            <w:pPr>
              <w:pStyle w:val="Compact"/>
              <w:jc w:val="left"/>
            </w:pPr>
            <w:r>
              <w:t xml:space="preserve">Years of Experience</w:t>
            </w:r>
          </w:p>
        </w:tc>
        <w:tc>
          <w:tcPr/>
          <w:p>
            <w:pPr>
              <w:pStyle w:val="Compact"/>
              <w:jc w:val="left"/>
            </w:pPr>
            <w:r>
              <w:t xml:space="preserve">8 Years</w:t>
            </w:r>
          </w:p>
        </w:tc>
      </w:tr>
      <w:tr>
        <w:tc>
          <w:tcPr/>
          <w:p>
            <w:pPr>
              <w:pStyle w:val="Compact"/>
              <w:jc w:val="left"/>
            </w:pPr>
            <w:r>
              <w:t xml:space="preserve">Key Responsibilities</w:t>
            </w:r>
          </w:p>
        </w:tc>
        <w:tc>
          <w:tcPr/>
          <w:p>
            <w:pPr>
              <w:pStyle w:val="Compact"/>
              <w:jc w:val="left"/>
            </w:pPr>
            <w:r>
              <w:t xml:space="preserve">Wastewater treatment design, air quality monitoring, AMDAL documentation, and industrial compliance auditing.</w:t>
            </w:r>
          </w:p>
        </w:tc>
      </w:tr>
    </w:tbl>
    <w:p>
      <w:pPr>
        <w:pStyle w:val="BodyText"/>
      </w:pPr>
      <w:r>
        <w:t xml:space="preserve">The scope of this review focuses on the Environmental Engineer's recent projects involving industrial effluent management and urban air quality mitigation strategies in Jakarta. The review assesses the alignment of their methodologies with the specific environmental challenges faced by the capital city, including groundwater contamination and high particulate matter levels.</w:t>
      </w:r>
    </w:p>
    <w:bookmarkEnd w:id="23"/>
    <w:bookmarkStart w:id="24" w:name="technical-competence-and-methodology"/>
    <w:p>
      <w:pPr>
        <w:pStyle w:val="Heading3"/>
      </w:pPr>
      <w:r>
        <w:t xml:space="preserve">3. Technical Competence and Methodology</w:t>
      </w:r>
    </w:p>
    <w:p>
      <w:pPr>
        <w:pStyle w:val="FirstParagraph"/>
      </w:pPr>
      <w:r>
        <w:t xml:space="preserve">The Peer Review Report highlights the Environmental Engineer's strong command of technical standards relevant to Indonesia Jakarta. The subject demonstrated a thorough understanding of the National Standard of Indonesia (SNI) regarding water quality and emission limits. Specifically, the design of the activated sludge process for a manufacturing plant in East Jakarta showed excellent hydraulic modeling and biological treatment optimization.</w:t>
      </w:r>
    </w:p>
    <w:p>
      <w:pPr>
        <w:pStyle w:val="BodyText"/>
      </w:pPr>
      <w:r>
        <w:t xml:space="preserve">However, the review committee noted areas for improvement in the integration of local hydrological data. Jakarta's unique geological conditions, characterized by significant land subsidence and high water tables, require specialized engineering adaptations. While the Environmental Engineer's designs were compliant with general standards, the report recommends a more robust analysis of subsidence impacts on long-term infrastructure stability in future projects.</w:t>
      </w:r>
    </w:p>
    <w:bookmarkEnd w:id="24"/>
    <w:bookmarkStart w:id="25" w:name="regulatory-compliance-and-documentation"/>
    <w:p>
      <w:pPr>
        <w:pStyle w:val="Heading3"/>
      </w:pPr>
      <w:r>
        <w:t xml:space="preserve">4. Regulatory Compliance and Documentation</w:t>
      </w:r>
    </w:p>
    <w:p>
      <w:pPr>
        <w:pStyle w:val="FirstParagraph"/>
      </w:pPr>
      <w:r>
        <w:t xml:space="preserve">A critical component of this Peer Review Report is the assessment of regulatory adherence. The Environmental Engineer was evaluated on their ability to navigate the complex legal framework of environmental management in Indonesia Jakarta. The subject's preparation of AMDAL documents was found to be comprehensive and well-structured, effectively addressing the concerns of the Ministry of Environment and Forestry.</w:t>
      </w:r>
    </w:p>
    <w:p>
      <w:pPr>
        <w:pStyle w:val="BodyText"/>
      </w:pPr>
      <w:r>
        <w:t xml:space="preserve">The review commends the engineer for maintaining accurate records of environmental monitoring data, which is essential for audits by local authorities in Jakarta. The documentation provided clear evidence of compliance with emission standards for volatile organic compounds (VOCs), a significant concern in the industrial zones of the city. Nevertheless, the report suggests enhancing the transparency of community engagement reports, ensuring that local stakeholders in Jakarta are adequately informed about potential environmental risks.</w:t>
      </w:r>
    </w:p>
    <w:bookmarkEnd w:id="25"/>
    <w:bookmarkStart w:id="26" w:name="X4ce211acb8b02978b825403f312638d11fa1afd"/>
    <w:p>
      <w:pPr>
        <w:pStyle w:val="Heading3"/>
      </w:pPr>
      <w:r>
        <w:t xml:space="preserve">5. Ethical Standards and Professional Conduct</w:t>
      </w:r>
    </w:p>
    <w:p>
      <w:pPr>
        <w:pStyle w:val="FirstParagraph"/>
      </w:pPr>
      <w:r>
        <w:t xml:space="preserve">The integrity of the Environmental Engineer is paramount in maintaining public trust and environmental safety. This Peer Review Report confirms that the subject has adhered to the ethical guidelines set forth by the Indonesian Association of Environmental Engineers. There were no instances of conflict of interest or negligence identified during the review period.</w:t>
      </w:r>
    </w:p>
    <w:p>
      <w:pPr>
        <w:pStyle w:val="BodyText"/>
      </w:pPr>
      <w:r>
        <w:t xml:space="preserve">The engineer demonstrated a commitment to sustainable practices, advocating for green technologies in several projects within Indonesia Jakarta. This proactive approach aligns with the city's broader goals of reducing its carbon footprint and improving overall environmental quality. The review committee notes the engineer's willingness to collaborate with peers and regulatory bodies, fostering a culture of continuous improvement and accountability.</w:t>
      </w:r>
    </w:p>
    <w:bookmarkEnd w:id="26"/>
    <w:bookmarkStart w:id="27" w:name="recommendations-and-conclusion"/>
    <w:p>
      <w:pPr>
        <w:pStyle w:val="Heading3"/>
      </w:pPr>
      <w:r>
        <w:t xml:space="preserve">6. Recommendations and Conclusion</w:t>
      </w:r>
    </w:p>
    <w:p>
      <w:pPr>
        <w:pStyle w:val="FirstParagraph"/>
      </w:pPr>
      <w:r>
        <w:t xml:space="preserve">Based on the findings of this Peer Review Report, the Environmental Engineer is deemed competent and qualified to continue their professional practice in Indonesia Jakarta. The subject has demonstrated a high level of technical skill, regulatory knowledge, and ethical conduct. However, to further enhance their professional standing, the following recommendations are made:</w:t>
      </w:r>
    </w:p>
    <w:p>
      <w:pPr>
        <w:numPr>
          <w:ilvl w:val="0"/>
          <w:numId w:val="1001"/>
        </w:numPr>
        <w:pStyle w:val="Compact"/>
      </w:pPr>
      <w:r>
        <w:t xml:space="preserve">Incorporate advanced geotechnical analysis into environmental designs to address Jakarta's subsidence issues.</w:t>
      </w:r>
    </w:p>
    <w:p>
      <w:pPr>
        <w:numPr>
          <w:ilvl w:val="0"/>
          <w:numId w:val="1001"/>
        </w:numPr>
        <w:pStyle w:val="Compact"/>
      </w:pPr>
      <w:r>
        <w:t xml:space="preserve">Enhance community engagement strategies to ensure greater transparency and public participation in environmental decision-making.</w:t>
      </w:r>
    </w:p>
    <w:p>
      <w:pPr>
        <w:numPr>
          <w:ilvl w:val="0"/>
          <w:numId w:val="1001"/>
        </w:numPr>
        <w:pStyle w:val="Compact"/>
      </w:pPr>
      <w:r>
        <w:t xml:space="preserve">Pursue additional training in emerging environmental technologies, such as smart monitoring systems, to stay at the forefront of the field.</w:t>
      </w:r>
    </w:p>
    <w:p>
      <w:pPr>
        <w:pStyle w:val="FirstParagraph"/>
      </w:pPr>
      <w:r>
        <w:t xml:space="preserve">In conclusion, this Peer Review Report affirms the Environmental Engineer's capability to contribute positively to the environmental sustainability of Indonesia Jakarta. By addressing the recommended areas for improvement, the engineer can further elevate their professional practice and support the city's environmental goals.</w:t>
      </w:r>
    </w:p>
    <w:bookmarkEnd w:id="27"/>
    <w:p>
      <w:pPr>
        <w:pStyle w:val="BodyText"/>
      </w:pPr>
      <w:r>
        <w:rPr>
          <w:bCs/>
          <w:b/>
        </w:rPr>
        <w:t xml:space="preserve">Prepared by:</w:t>
      </w:r>
    </w:p>
    <w:p>
      <w:pPr>
        <w:pStyle w:val="BodyText"/>
      </w:pPr>
      <w:r>
        <w:t xml:space="preserve">Dr. Budi Santoso, P.Eng.</w:t>
      </w:r>
    </w:p>
    <w:p>
      <w:pPr>
        <w:pStyle w:val="BodyText"/>
      </w:pPr>
      <w:r>
        <w:t xml:space="preserve">Senior Reviewer, Jakarta Environmental Engineering Standards Board</w:t>
      </w:r>
    </w:p>
    <w:p>
      <w:pPr>
        <w:pStyle w:val="BodyText"/>
      </w:pPr>
      <w:r>
        <w:br/>
      </w:r>
    </w:p>
    <w:p>
      <w:pPr>
        <w:pStyle w:val="BodyText"/>
      </w:pPr>
      <w:r>
        <w:rPr>
          <w:bCs/>
          <w:b/>
        </w:rPr>
        <w:t xml:space="preserve">Approved by:</w:t>
      </w:r>
    </w:p>
    <w:p>
      <w:pPr>
        <w:pStyle w:val="BodyText"/>
      </w:pPr>
      <w:r>
        <w:t xml:space="preserve">Siti Rahmawati, M.Sc.</w:t>
      </w:r>
    </w:p>
    <w:p>
      <w:pPr>
        <w:pStyle w:val="BodyText"/>
      </w:pPr>
      <w:r>
        <w:t xml:space="preserve">Chairperson, Peer Review Committee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Environmental Engineer - Indonesia Jakarta</dc:title>
  <dc:creator/>
  <dc:language>en</dc:language>
  <cp:keywords/>
  <dcterms:created xsi:type="dcterms:W3CDTF">2026-10-10T07:36:05Z</dcterms:created>
  <dcterms:modified xsi:type="dcterms:W3CDTF">2026-10-10T07:36:05Z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