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Environmental</w:t>
      </w:r>
      <w:r>
        <w:t xml:space="preserve"> </w:t>
      </w:r>
      <w:r>
        <w:t xml:space="preserve">Engineer</w:t>
      </w:r>
      <w:r>
        <w:t xml:space="preserve"> </w:t>
      </w:r>
      <w:r>
        <w:t xml:space="preserve">-</w:t>
      </w:r>
      <w:r>
        <w:t xml:space="preserve"> </w:t>
      </w:r>
      <w:r>
        <w:t xml:space="preserve">Tel</w:t>
      </w:r>
      <w:r>
        <w:t xml:space="preserve"> </w:t>
      </w:r>
      <w:r>
        <w:t xml:space="preserve">Aviv,</w:t>
      </w:r>
      <w:r>
        <w:t xml:space="preserve"> </w:t>
      </w:r>
      <w:r>
        <w:t xml:space="preserve">Israel</w:t>
      </w:r>
    </w:p>
    <w:bookmarkStart w:id="29" w:name="peer-review-report"/>
    <w:p>
      <w:pPr>
        <w:pStyle w:val="Heading1"/>
      </w:pPr>
      <w:r>
        <w:t xml:space="preserve">Peer Review Report</w:t>
      </w:r>
    </w:p>
    <w:p>
      <w:pPr>
        <w:pStyle w:val="FirstParagraph"/>
      </w:pPr>
      <w:r>
        <w:rPr>
          <w:bCs/>
          <w:b/>
        </w:rPr>
        <w:t xml:space="preserve">Subject of Review:</w:t>
      </w:r>
      <w:r>
        <w:t xml:space="preserve"> </w:t>
      </w:r>
      <w:r>
        <w:t xml:space="preserve">Environmental Engineer Performance &amp; Technical Competency</w:t>
      </w:r>
      <w:r>
        <w:br/>
      </w:r>
      <w:r>
        <w:rPr>
          <w:bCs/>
          <w:b/>
        </w:rPr>
        <w:t xml:space="preserve">Location of Operations:</w:t>
      </w:r>
      <w:r>
        <w:t xml:space="preserve"> </w:t>
      </w:r>
      <w:r>
        <w:t xml:space="preserve">Tel Aviv, Israel</w:t>
      </w:r>
      <w:r>
        <w:br/>
      </w: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Senior Technical Committee</w:t>
      </w:r>
      <w:r>
        <w:br/>
      </w:r>
      <w:r>
        <w:rPr>
          <w:bCs/>
          <w:b/>
        </w:rPr>
        <w:t xml:space="preserve">Project Reference:</w:t>
      </w:r>
      <w:r>
        <w:t xml:space="preserve"> </w:t>
      </w:r>
      <w:r>
        <w:t xml:space="preserve">TA-ENV-2023-WQ-04</w:t>
      </w:r>
      <w:r>
        <w:br/>
      </w:r>
      <w:r>
        <w:rPr>
          <w:bCs/>
          <w:b/>
        </w:rPr>
        <w:t xml:space="preserve">Classification:</w:t>
      </w:r>
      <w:r>
        <w:t xml:space="preserve"> </w:t>
      </w:r>
      <w:r>
        <w:t xml:space="preserve">Internal / Confidential</w:t>
      </w:r>
    </w:p>
    <w:bookmarkStart w:id="20" w:name="executive-summary"/>
    <w:p>
      <w:pPr>
        <w:pStyle w:val="Heading2"/>
      </w:pPr>
      <w:r>
        <w:t xml:space="preserve">1. Executive Summary</w:t>
      </w:r>
    </w:p>
    <w:p>
      <w:pPr>
        <w:pStyle w:val="FirstParagraph"/>
      </w:pPr>
      <w:r>
        <w:t xml:space="preserve">This Peer Review Report serves as a comprehensive evaluation of the technical performance, regulatory compliance, and project management capabilities of the designated Environmental Engineer operating within the Tel Aviv metropolitan area. The review focuses on the engineer's adherence to the stringent environmental standards set forth by the Israeli Ministry of Environmental Protection and local municipal bylaws specific to Tel Aviv-Yafo. The assessment covers water resource management, waste treatment protocols, and air quality monitoring systems implemented during the current fiscal quarter.</w:t>
      </w:r>
    </w:p>
    <w:p>
      <w:pPr>
        <w:pStyle w:val="BodyText"/>
      </w:pPr>
      <w:r>
        <w:t xml:space="preserve">The primary objective of this review is to ensure that the Environmental Engineer’s methodologies align with both international best practices and the unique geographical and climatic challenges presented by the coastal environment of Israel. The findings indicate a high level of technical proficiency, with specific recommendations regarding the integration of advanced desalination byproduct management and digital reporting tools.</w:t>
      </w:r>
    </w:p>
    <w:bookmarkEnd w:id="20"/>
    <w:bookmarkStart w:id="21" w:name="scope-of-review"/>
    <w:p>
      <w:pPr>
        <w:pStyle w:val="Heading2"/>
      </w:pPr>
      <w:r>
        <w:t xml:space="preserve">2. Scope of Review</w:t>
      </w:r>
    </w:p>
    <w:p>
      <w:pPr>
        <w:pStyle w:val="FirstParagraph"/>
      </w:pPr>
      <w:r>
        <w:t xml:space="preserve">The scope of this Peer Review Report encompasses the following critical areas of responsibility for the Environmental Engineer in Tel Aviv:</w:t>
      </w:r>
    </w:p>
    <w:p>
      <w:pPr>
        <w:numPr>
          <w:ilvl w:val="0"/>
          <w:numId w:val="1001"/>
        </w:numPr>
        <w:pStyle w:val="Compact"/>
      </w:pPr>
      <w:r>
        <w:rPr>
          <w:bCs/>
          <w:b/>
        </w:rPr>
        <w:t xml:space="preserve">Regulatory Compliance:</w:t>
      </w:r>
      <w:r>
        <w:t xml:space="preserve"> </w:t>
      </w:r>
      <w:r>
        <w:t xml:space="preserve">Adherence to the "Prevention of Environmental Pollution (Waste Management) Regulations" and local Tel Aviv municipality directives.</w:t>
      </w:r>
    </w:p>
    <w:p>
      <w:pPr>
        <w:numPr>
          <w:ilvl w:val="0"/>
          <w:numId w:val="1001"/>
        </w:numPr>
        <w:pStyle w:val="Compact"/>
      </w:pPr>
      <w:r>
        <w:rPr>
          <w:bCs/>
          <w:b/>
        </w:rPr>
        <w:t xml:space="preserve">Water Quality Management:</w:t>
      </w:r>
      <w:r>
        <w:t xml:space="preserve"> </w:t>
      </w:r>
      <w:r>
        <w:t xml:space="preserve">Oversight of wastewater treatment processes and the discharge of treated effluent into the Mediterranean Sea.</w:t>
      </w:r>
    </w:p>
    <w:p>
      <w:pPr>
        <w:numPr>
          <w:ilvl w:val="0"/>
          <w:numId w:val="1001"/>
        </w:numPr>
        <w:pStyle w:val="Compact"/>
      </w:pPr>
      <w:r>
        <w:rPr>
          <w:bCs/>
          <w:b/>
        </w:rPr>
        <w:t xml:space="preserve">Urban Sustainability:</w:t>
      </w:r>
      <w:r>
        <w:t xml:space="preserve"> </w:t>
      </w:r>
      <w:r>
        <w:t xml:space="preserve">Implementation of green infrastructure projects within the dense urban fabric of Tel Aviv.</w:t>
      </w:r>
    </w:p>
    <w:p>
      <w:pPr>
        <w:numPr>
          <w:ilvl w:val="0"/>
          <w:numId w:val="1001"/>
        </w:numPr>
        <w:pStyle w:val="Compact"/>
      </w:pPr>
      <w:r>
        <w:rPr>
          <w:bCs/>
          <w:b/>
        </w:rPr>
        <w:t xml:space="preserve">Risk Assessment:</w:t>
      </w:r>
      <w:r>
        <w:t xml:space="preserve"> </w:t>
      </w:r>
      <w:r>
        <w:t xml:space="preserve">Evaluation of environmental risks associated with construction and industrial activities in the coastal zone.</w:t>
      </w:r>
    </w:p>
    <w:bookmarkEnd w:id="21"/>
    <w:bookmarkStart w:id="24" w:name="technical-competency-and-methodology"/>
    <w:p>
      <w:pPr>
        <w:pStyle w:val="Heading2"/>
      </w:pPr>
      <w:r>
        <w:t xml:space="preserve">3. Technical Competency and Methodology</w:t>
      </w:r>
    </w:p>
    <w:bookmarkStart w:id="22" w:name="water-resource-management"/>
    <w:p>
      <w:pPr>
        <w:pStyle w:val="Heading3"/>
      </w:pPr>
      <w:r>
        <w:t xml:space="preserve">3.1 Water Resource Management</w:t>
      </w:r>
    </w:p>
    <w:p>
      <w:pPr>
        <w:pStyle w:val="FirstParagraph"/>
      </w:pPr>
      <w:r>
        <w:t xml:space="preserve">Given that Israel faces significant water scarcity, the role of the Environmental Engineer in Tel Aviv is pivotal in optimizing water usage. The review highlights the engineer's successful implementation of tertiary treatment protocols for municipal wastewater. The data collected from the monitoring stations along the Tel Aviv coastline demonstrates that effluent quality consistently exceeds the minimum requirements set by the Ministry of Environmental Protection.</w:t>
      </w:r>
    </w:p>
    <w:p>
      <w:pPr>
        <w:pStyle w:val="BodyText"/>
      </w:pPr>
      <w:r>
        <w:t xml:space="preserve">Specifically, the engineer's approach to managing the brine discharge from nearby desalination plants was noted as exemplary. By utilizing dispersion modeling software tailored to the hydrodynamic conditions of the Mediterranean coast near Tel Aviv, the engineer ensured that salinity levels in the immediate vicinity remained within safe ecological limits, protecting local marine biodiversity.</w:t>
      </w:r>
    </w:p>
    <w:bookmarkEnd w:id="22"/>
    <w:bookmarkStart w:id="23" w:name="air-quality-and-emissions-control"/>
    <w:p>
      <w:pPr>
        <w:pStyle w:val="Heading3"/>
      </w:pPr>
      <w:r>
        <w:t xml:space="preserve">3.2 Air Quality and Emissions Control</w:t>
      </w:r>
    </w:p>
    <w:p>
      <w:pPr>
        <w:pStyle w:val="FirstParagraph"/>
      </w:pPr>
      <w:r>
        <w:t xml:space="preserve">Tel Aviv, being a major economic hub with high traffic density, presents unique air quality challenges. The Environmental Engineer was tasked with developing a mitigation strategy for particulate matter (PM2.5 and PM10) and nitrogen oxides (NOx) in the city center. The review confirms that the engineer successfully integrated real-time air quality monitoring data into the city's urban planning framework.</w:t>
      </w:r>
    </w:p>
    <w:p>
      <w:pPr>
        <w:pStyle w:val="BodyText"/>
      </w:pPr>
      <w:r>
        <w:t xml:space="preserve">The proposal to expand green corridors along major arteries such as Allenby Street and Dizengoff Street was technically sound and supported by robust environmental impact assessments. The engineer demonstrated a clear understanding of how urban heat islands affect air quality in the Tel Aviv climate and proposed viable engineering solutions to mitigate these effects.</w:t>
      </w:r>
    </w:p>
    <w:bookmarkEnd w:id="23"/>
    <w:bookmarkEnd w:id="24"/>
    <w:bookmarkStart w:id="26" w:name="regulatory-compliance-and-documentation"/>
    <w:p>
      <w:pPr>
        <w:pStyle w:val="Heading2"/>
      </w:pPr>
      <w:r>
        <w:t xml:space="preserve">4. Regulatory Compliance and Documentation</w:t>
      </w:r>
    </w:p>
    <w:p>
      <w:pPr>
        <w:pStyle w:val="FirstParagraph"/>
      </w:pPr>
      <w:r>
        <w:t xml:space="preserve">A critical component of this Peer Review Report is the assessment of documentation and compliance. The Environmental Engineer has maintained meticulous records of all environmental permits, inspection reports, and incident logs. All submissions to the Israeli Ministry of Environmental Protection were timely and accurate.</w:t>
      </w:r>
    </w:p>
    <w:p>
      <w:pPr>
        <w:pStyle w:val="BodyText"/>
      </w:pPr>
      <w:r>
        <w:t xml:space="preserve">The engineer demonstrated a thorough understanding of the "Prevention of Environmental Pollution (Noise) Regulations," effectively managing noise pollution complaints related to construction projects in residential areas of Tel Aviv. The documentation provided clear evidence of noise barrier installations and operational hour restrictions, ensuring compliance with local ordinances.</w:t>
      </w:r>
    </w:p>
    <w:bookmarkStart w:id="25" w:name="key-strength-identified"/>
    <w:p>
      <w:pPr>
        <w:pStyle w:val="Heading3"/>
      </w:pPr>
      <w:r>
        <w:t xml:space="preserve">Key Strength Identified</w:t>
      </w:r>
    </w:p>
    <w:p>
      <w:pPr>
        <w:pStyle w:val="FirstParagraph"/>
      </w:pPr>
      <w:r>
        <w:t xml:space="preserve">The Environmental Engineer's ability to bridge the gap between complex engineering requirements and the specific regulatory landscape of Israel is a standout attribute. The proactive engagement with local stakeholders in Tel Aviv has facilitated smoother project approvals and enhanced community trust.</w:t>
      </w:r>
    </w:p>
    <w:bookmarkEnd w:id="25"/>
    <w:bookmarkEnd w:id="26"/>
    <w:bookmarkStart w:id="27" w:name="Xda79409093af40bd3d15ed7d2a5582dbca223f1"/>
    <w:p>
      <w:pPr>
        <w:pStyle w:val="Heading2"/>
      </w:pPr>
      <w:r>
        <w:t xml:space="preserve">5. Areas for Improvement and Recommendations</w:t>
      </w:r>
    </w:p>
    <w:p>
      <w:pPr>
        <w:pStyle w:val="FirstParagraph"/>
      </w:pPr>
      <w:r>
        <w:t xml:space="preserve">While the overall performance is rated as excellent, this Peer Review Report identifies specific areas where the Environmental Engineer can further enhance their impact in the Tel Aviv region:</w:t>
      </w:r>
    </w:p>
    <w:p>
      <w:pPr>
        <w:numPr>
          <w:ilvl w:val="0"/>
          <w:numId w:val="1002"/>
        </w:numPr>
        <w:pStyle w:val="Compact"/>
      </w:pPr>
      <w:r>
        <w:rPr>
          <w:bCs/>
          <w:b/>
        </w:rPr>
        <w:t xml:space="preserve">Digital Integration:</w:t>
      </w:r>
      <w:r>
        <w:t xml:space="preserve"> </w:t>
      </w:r>
      <w:r>
        <w:t xml:space="preserve">It is recommended that the engineer adopt more advanced GIS (Geographic Information Systems) tools to visualize environmental data for Tel Aviv stakeholders. This will improve the clarity of environmental impact reports.</w:t>
      </w:r>
    </w:p>
    <w:p>
      <w:pPr>
        <w:numPr>
          <w:ilvl w:val="0"/>
          <w:numId w:val="1002"/>
        </w:numPr>
        <w:pStyle w:val="Compact"/>
      </w:pPr>
      <w:r>
        <w:rPr>
          <w:bCs/>
          <w:b/>
        </w:rPr>
        <w:t xml:space="preserve">Climate Resilience:</w:t>
      </w:r>
      <w:r>
        <w:t xml:space="preserve"> </w:t>
      </w:r>
      <w:r>
        <w:t xml:space="preserve">Given the increasing frequency of extreme weather events in the Mediterranean region, the engineer should develop more comprehensive flood risk management plans for low-lying areas of Tel Aviv.</w:t>
      </w:r>
    </w:p>
    <w:p>
      <w:pPr>
        <w:numPr>
          <w:ilvl w:val="0"/>
          <w:numId w:val="1002"/>
        </w:numPr>
        <w:pStyle w:val="Compact"/>
      </w:pPr>
      <w:r>
        <w:rPr>
          <w:bCs/>
          <w:b/>
        </w:rPr>
        <w:t xml:space="preserve">Waste-to-Energy:</w:t>
      </w:r>
      <w:r>
        <w:t xml:space="preserve"> </w:t>
      </w:r>
      <w:r>
        <w:t xml:space="preserve">The engineer is encouraged to explore innovative waste-to-energy technologies that could be piloted in Tel Aviv, aligning with Israel's national goals for renewable energy and waste reduction.</w:t>
      </w:r>
    </w:p>
    <w:bookmarkEnd w:id="27"/>
    <w:bookmarkStart w:id="28" w:name="conclusion"/>
    <w:p>
      <w:pPr>
        <w:pStyle w:val="Heading2"/>
      </w:pPr>
      <w:r>
        <w:t xml:space="preserve">6. Conclusion</w:t>
      </w:r>
    </w:p>
    <w:p>
      <w:pPr>
        <w:pStyle w:val="FirstParagraph"/>
      </w:pPr>
      <w:r>
        <w:t xml:space="preserve">In conclusion, this Peer Review Report affirms that the Environmental Engineer operating in Tel Aviv, Israel, possesses the requisite technical expertise, regulatory knowledge, and professional integrity to manage complex environmental challenges. Their work contributes significantly to the sustainability and livability of Tel Aviv, ensuring that rapid urban development does not come at the expense of environmental health.</w:t>
      </w:r>
    </w:p>
    <w:p>
      <w:pPr>
        <w:pStyle w:val="BodyText"/>
      </w:pPr>
      <w:r>
        <w:t xml:space="preserve">The committee recommends the continuation of the current projects with the implementation of the suggested improvements regarding digital tools and climate resilience planning. The engineer's dedication to maintaining high environmental standards in one of Israel's most dynamic cities is commendable and sets a benchmark for future environmental engineering initiatives in the region.</w:t>
      </w:r>
    </w:p>
    <w:p>
      <w:pPr>
        <w:pStyle w:val="BodyText"/>
      </w:pPr>
      <w:r>
        <w:rPr>
          <w:bCs/>
          <w:b/>
        </w:rPr>
        <w:t xml:space="preserve">Reviewed By:</w:t>
      </w:r>
      <w:r>
        <w:br/>
      </w:r>
      <w:r>
        <w:t xml:space="preserve">Dr. Sarah Cohen</w:t>
      </w:r>
      <w:r>
        <w:br/>
      </w:r>
      <w:r>
        <w:t xml:space="preserve">Senior Environmental Consultant</w:t>
      </w:r>
      <w:r>
        <w:br/>
      </w:r>
      <w:r>
        <w:t xml:space="preserve">Date: October 24, 2023</w:t>
      </w:r>
    </w:p>
    <w:p>
      <w:pPr>
        <w:pStyle w:val="BodyText"/>
      </w:pPr>
      <w:r>
        <w:rPr>
          <w:bCs/>
          <w:b/>
        </w:rPr>
        <w:t xml:space="preserve">Approved By:</w:t>
      </w:r>
      <w:r>
        <w:br/>
      </w:r>
      <w:r>
        <w:t xml:space="preserve">David Levi</w:t>
      </w:r>
      <w:r>
        <w:br/>
      </w:r>
      <w:r>
        <w:t xml:space="preserve">Head of Technical Operations</w:t>
      </w:r>
      <w:r>
        <w:br/>
      </w:r>
      <w:r>
        <w:t xml:space="preserve">Date: October 25, 2023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Environmental Engineer - Tel Aviv, Israel</dc:title>
  <dc:creator/>
  <dc:language>en</dc:language>
  <cp:keywords/>
  <dcterms:created xsi:type="dcterms:W3CDTF">2026-10-10T14:24:35Z</dcterms:created>
  <dcterms:modified xsi:type="dcterms:W3CDTF">2026-10-10T14:24:35Z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