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Performance Assessment</w:t>
      </w:r>
    </w:p>
    <w:p>
      <w:pPr>
        <w:pStyle w:val="BodyText"/>
      </w:pPr>
      <w:r>
        <w:rPr>
          <w:bCs/>
          <w:b/>
        </w:rPr>
        <w:t xml:space="preserve">Role:</w:t>
      </w:r>
      <w:r>
        <w:t xml:space="preserve"> </w:t>
      </w:r>
      <w:r>
        <w:t xml:space="preserve">Environmental Engineer</w:t>
      </w:r>
    </w:p>
    <w:p>
      <w:pPr>
        <w:pStyle w:val="BodyText"/>
      </w:pPr>
      <w:r>
        <w:rPr>
          <w:bCs/>
          <w:b/>
        </w:rPr>
        <w:t xml:space="preserve">Location:</w:t>
      </w:r>
      <w:r>
        <w:t xml:space="preserve"> </w:t>
      </w:r>
      <w:r>
        <w:t xml:space="preserve">Nepal Kathmandu</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technical proficiency, regulatory compliance adherence, and project management capabilities of the Environmental Engineer assigned to the ongoing infrastructure and waste management initiatives in Nepal Kathmandu. The review focuses on the engineer's ability to navigate the unique environmental challenges of the Kathmandu Valley, including air quality degradation, solid waste management, and water resource protection. The assessment is based on a comprehensive analysis of project documentation, site inspections, stakeholder interviews, and direct observation of engineering practices over the past six months.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 relevant to the Environmental Engineer's role in Nepal Kathmandu:</w:t>
      </w:r>
    </w:p>
    <w:p>
      <w:pPr>
        <w:numPr>
          <w:ilvl w:val="0"/>
          <w:numId w:val="1001"/>
        </w:numPr>
        <w:pStyle w:val="Compact"/>
      </w:pPr>
      <w:r>
        <w:t xml:space="preserve">Compliance with the Environmental Protection Act of Nepal and regulations set by the Department of Environment (DoE).</w:t>
      </w:r>
    </w:p>
    <w:p>
      <w:pPr>
        <w:numPr>
          <w:ilvl w:val="0"/>
          <w:numId w:val="1001"/>
        </w:numPr>
        <w:pStyle w:val="Compact"/>
      </w:pPr>
      <w:r>
        <w:t xml:space="preserve">Technical accuracy of Environmental Impact Assessments (EIAs) and Initial Environmental Examinations (IEEs).</w:t>
      </w:r>
    </w:p>
    <w:p>
      <w:pPr>
        <w:numPr>
          <w:ilvl w:val="0"/>
          <w:numId w:val="1001"/>
        </w:numPr>
        <w:pStyle w:val="Compact"/>
      </w:pPr>
      <w:r>
        <w:t xml:space="preserve">Implementation of mitigation strategies for construction-related pollution in the Kathmandu Valley.</w:t>
      </w:r>
    </w:p>
    <w:p>
      <w:pPr>
        <w:numPr>
          <w:ilvl w:val="0"/>
          <w:numId w:val="1001"/>
        </w:numPr>
        <w:pStyle w:val="Compact"/>
      </w:pPr>
      <w:r>
        <w:t xml:space="preserve">Effectiveness of community engagement and stakeholder consultation processes.</w:t>
      </w:r>
    </w:p>
    <w:p>
      <w:pPr>
        <w:numPr>
          <w:ilvl w:val="0"/>
          <w:numId w:val="1001"/>
        </w:numPr>
        <w:pStyle w:val="Compact"/>
      </w:pPr>
      <w:r>
        <w:t xml:space="preserve">Data integrity and reporting standards for environmental monitoring.</w:t>
      </w:r>
    </w:p>
    <w:bookmarkEnd w:id="22"/>
    <w:bookmarkStart w:id="23" w:name="X8419e92693203b662a2671aeff31178058ca4e1"/>
    <w:p>
      <w:pPr>
        <w:pStyle w:val="Heading2"/>
      </w:pPr>
      <w:r>
        <w:t xml:space="preserve">3. Technical Competency and Regulatory Compliance</w:t>
      </w:r>
    </w:p>
    <w:p>
      <w:pPr>
        <w:pStyle w:val="FirstParagraph"/>
      </w:pPr>
      <w:r>
        <w:t xml:space="preserve">The Environmental Engineer has demonstrated a strong understanding of the local regulatory framework governing environmental management in Nepal. Specifically, the engineer has effectively utilized the guidelines provided by the Ministry of Forests and Environment to ensure that all project activities align with national standards. In the context of Nepal Kathmandu, where rapid urbanization poses significant risks to ecological balance, the engineer's ability to integrate sustainable design principles into infrastructure projects is commendable.</w:t>
      </w:r>
    </w:p>
    <w:p>
      <w:pPr>
        <w:pStyle w:val="BodyText"/>
      </w:pPr>
      <w:r>
        <w:t xml:space="preserve">A critical aspect of this review is the assessment of air quality management strategies. Given the severe air pollution issues in Kathmandu, the Environmental Engineer has implemented rigorous dust control measures at construction sites, including water spraying schedules and covering of loose materials. These actions are in direct response to the Air Quality Index (AQI) monitoring data and demonstrate a proactive approach to mitigating particulate matter (PM2.5 and PM10) emissions.</w:t>
      </w:r>
    </w:p>
    <w:bookmarkEnd w:id="23"/>
    <w:bookmarkStart w:id="24" w:name="X5bac88bd2778d4539ae8b3ff929bcdeca9af35e"/>
    <w:p>
      <w:pPr>
        <w:pStyle w:val="Heading2"/>
      </w:pPr>
      <w:r>
        <w:t xml:space="preserve">4. Project Performance and Environmental Management</w:t>
      </w:r>
    </w:p>
    <w:p>
      <w:pPr>
        <w:pStyle w:val="FirstParagraph"/>
      </w:pPr>
      <w:r>
        <w:t xml:space="preserve">The review highlights the Environmental Engineer's performance in managing solid waste and wastewater systems. In Nepal Kathmandu, the management of municipal solid waste is a persistent challenge. The engineer has proposed innovative solutions for waste segregation at the source and has collaborated with local municipalities to enhance collection efficiency. Furthermore, the design of wastewater treatment facilities has been reviewed and found to be technically sound, ensuring that effluent discharge meets the standards prescribed by the Department of Water Supply and Sewerage.</w:t>
      </w:r>
    </w:p>
    <w:p>
      <w:pPr>
        <w:pStyle w:val="BodyText"/>
      </w:pPr>
      <w:r>
        <w:t xml:space="preserve">Water resource protection is another critical area. The engineer has conducted thorough hydrological assessments to prevent contamination of the Bagmati River and its tributaries. The implementation of buffer zones and the use of permeable pavements in urban development projects reflect a deep commitment to preserving the fragile ecosystem of the Kathmandu Valley.</w:t>
      </w:r>
    </w:p>
    <w:bookmarkEnd w:id="24"/>
    <w:bookmarkStart w:id="25" w:name="X48be881763d8ccbee3cf15d328ecf4f60f1c344"/>
    <w:p>
      <w:pPr>
        <w:pStyle w:val="Heading2"/>
      </w:pPr>
      <w:r>
        <w:t xml:space="preserve">5. Stakeholder Engagement and Community Relations</w:t>
      </w:r>
    </w:p>
    <w:p>
      <w:pPr>
        <w:pStyle w:val="FirstParagraph"/>
      </w:pPr>
      <w:r>
        <w:t xml:space="preserve">Effective communication with local communities is essential for the success of environmental projects in Nepal. The Environmental Engineer has actively engaged with community leaders, non-governmental organizations (NGOs), and local residents to address concerns related to environmental impacts. Public hearings and consultation meetings have been conducted in accordance with the EIA guidelines, ensuring transparency and inclusivity. The engineer's ability to explain complex technical concepts in accessible language has fostered trust and cooperation among stakeholders.</w:t>
      </w:r>
    </w:p>
    <w:bookmarkEnd w:id="25"/>
    <w:bookmarkStart w:id="26" w:name="areas-for-improvement"/>
    <w:p>
      <w:pPr>
        <w:pStyle w:val="Heading2"/>
      </w:pPr>
      <w:r>
        <w:t xml:space="preserve">6. Areas for Improvement</w:t>
      </w:r>
    </w:p>
    <w:p>
      <w:pPr>
        <w:pStyle w:val="FirstParagraph"/>
      </w:pPr>
      <w:r>
        <w:t xml:space="preserve">While the overall performance of the Environmental Engineer is satisfactory, the Peer Review Report identifies several areas for improvement:</w:t>
      </w:r>
    </w:p>
    <w:p>
      <w:pPr>
        <w:numPr>
          <w:ilvl w:val="0"/>
          <w:numId w:val="1002"/>
        </w:numPr>
        <w:pStyle w:val="Compact"/>
      </w:pPr>
      <w:r>
        <w:rPr>
          <w:bCs/>
          <w:b/>
        </w:rPr>
        <w:t xml:space="preserve">Real-time Monitoring:</w:t>
      </w:r>
      <w:r>
        <w:t xml:space="preserve"> </w:t>
      </w:r>
      <w:r>
        <w:t xml:space="preserve">Enhance the use of real-time environmental monitoring technologies to provide more accurate and timely data on air and water quality in Nepal Kathmandu.</w:t>
      </w:r>
    </w:p>
    <w:p>
      <w:pPr>
        <w:numPr>
          <w:ilvl w:val="0"/>
          <w:numId w:val="1002"/>
        </w:numPr>
        <w:pStyle w:val="Compact"/>
      </w:pPr>
      <w:r>
        <w:rPr>
          <w:bCs/>
          <w:b/>
        </w:rPr>
        <w:t xml:space="preserve">Capacity Building:</w:t>
      </w:r>
      <w:r>
        <w:t xml:space="preserve"> </w:t>
      </w:r>
      <w:r>
        <w:t xml:space="preserve">Increase efforts to train local staff and community members on environmental best practices to ensure long-term sustainability of projects.</w:t>
      </w:r>
    </w:p>
    <w:p>
      <w:pPr>
        <w:numPr>
          <w:ilvl w:val="0"/>
          <w:numId w:val="1002"/>
        </w:numPr>
        <w:pStyle w:val="Compact"/>
      </w:pPr>
      <w:r>
        <w:rPr>
          <w:bCs/>
          <w:b/>
        </w:rPr>
        <w:t xml:space="preserve">Documentation:</w:t>
      </w:r>
      <w:r>
        <w:t xml:space="preserve"> </w:t>
      </w:r>
      <w:r>
        <w:t xml:space="preserve">Improve the documentation of environmental incidents and corrective actions to facilitate better tracking and reporting.</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Environmental Engineer is performing at a high level of professionalism and technical competence. The engineer's contributions to environmental protection and sustainable development in Nepal Kathmandu are significant and align with both national regulations and international best practices. It is recommended that the engineer continue to focus on innovative solutions for pollution control and community engagement while addressing the identified areas for improvement.</w:t>
      </w:r>
    </w:p>
    <w:p>
      <w:pPr>
        <w:pStyle w:val="BodyText"/>
      </w:pPr>
      <w:r>
        <w:t xml:space="preserve">The review panel recommends the continuation of the Environmental Engineer's role in current and future projects, with periodic follow-up reviews to ensure ongoing compliance and performance excellence.</w:t>
      </w:r>
    </w:p>
    <w:bookmarkEnd w:id="27"/>
    <w:p>
      <w:pPr>
        <w:pStyle w:val="BodyText"/>
      </w:pPr>
      <w:r>
        <w:rPr>
          <w:bCs/>
          <w:b/>
        </w:rPr>
        <w:t xml:space="preserve">Prepared by:</w:t>
      </w:r>
    </w:p>
    <w:p>
      <w:pPr>
        <w:pStyle w:val="BodyText"/>
      </w:pPr>
      <w:r>
        <w:t xml:space="preserve">Dr. Rajesh Sharma</w:t>
      </w:r>
    </w:p>
    <w:p>
      <w:pPr>
        <w:pStyle w:val="BodyText"/>
      </w:pPr>
      <w:r>
        <w:t xml:space="preserve">Senior Environmental Consultant</w:t>
      </w:r>
    </w:p>
    <w:p>
      <w:pPr>
        <w:pStyle w:val="BodyText"/>
      </w:pPr>
      <w:r>
        <w:t xml:space="preserve">Peer Review Panel Chair</w:t>
      </w:r>
    </w:p>
    <w:p>
      <w:pPr>
        <w:pStyle w:val="BodyText"/>
      </w:pPr>
      <w:r>
        <w:br/>
      </w:r>
    </w:p>
    <w:p>
      <w:pPr>
        <w:pStyle w:val="BodyText"/>
      </w:pPr>
      <w:r>
        <w:rPr>
          <w:bCs/>
          <w:b/>
        </w:rPr>
        <w:t xml:space="preserve">Reviewed by:</w:t>
      </w:r>
    </w:p>
    <w:p>
      <w:pPr>
        <w:pStyle w:val="BodyText"/>
      </w:pPr>
      <w:r>
        <w:t xml:space="preserve">Ms. Sunita Gurung</w:t>
      </w:r>
    </w:p>
    <w:p>
      <w:pPr>
        <w:pStyle w:val="BodyText"/>
      </w:pPr>
      <w:r>
        <w:t xml:space="preserve">Environmental Compliance Officer</w:t>
      </w:r>
    </w:p>
    <w:p>
      <w:pPr>
        <w:pStyle w:val="BodyText"/>
      </w:pPr>
      <w:r>
        <w:t xml:space="preserve">Department of Environment, Nepal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Nepal Kathmandu</dc:title>
  <dc:creator/>
  <dc:language>en</dc:language>
  <cp:keywords/>
  <dcterms:created xsi:type="dcterms:W3CDTF">2026-10-10T07:26:19Z</dcterms:created>
  <dcterms:modified xsi:type="dcterms:W3CDTF">2026-10-10T07:26:19Z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