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Professional Evaluation</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[Reviewer Name], Senior Environmental Consultant</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performance, technical expertise, and project contributions of an Environmental Engineer operating within the dynamic urban environment of Amsterdam, Netherlands. The purpose of this review is to assess the engineer's adherence to Dutch environmental regulations, their ability to integrate sustainable practices into urban infrastructure, and their overall impact on ongoing environmental projects in the Amsterdam metropolitan area.</w:t>
      </w:r>
    </w:p>
    <w:p>
      <w:pPr>
        <w:pStyle w:val="BodyText"/>
      </w:pPr>
      <w:r>
        <w:t xml:space="preserve">Amsterdam, as a leading city in sustainability and innovation, presents unique challenges and opportunities for environmental engineering. This report aims to provide a comprehensive analysis of the engineer's work in this context, highlighting strengths, areas for improvement, and recommendations for future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environmental engineering principles and practices.</w:t>
      </w:r>
    </w:p>
    <w:p>
      <w:pPr>
        <w:numPr>
          <w:ilvl w:val="0"/>
          <w:numId w:val="1001"/>
        </w:numPr>
        <w:pStyle w:val="Compact"/>
      </w:pPr>
      <w:r>
        <w:t xml:space="preserve">Compliance with Dutch and European environmental regulations.</w:t>
      </w:r>
    </w:p>
    <w:p>
      <w:pPr>
        <w:numPr>
          <w:ilvl w:val="0"/>
          <w:numId w:val="1001"/>
        </w:numPr>
        <w:pStyle w:val="Compact"/>
      </w:pPr>
      <w:r>
        <w:t xml:space="preserve">Project management and leadership skills.</w:t>
      </w:r>
    </w:p>
    <w:p>
      <w:pPr>
        <w:numPr>
          <w:ilvl w:val="0"/>
          <w:numId w:val="1001"/>
        </w:numPr>
        <w:pStyle w:val="Compact"/>
      </w:pPr>
      <w:r>
        <w:t xml:space="preserve">Collaboration with multidisciplinary teams and stakeholders.</w:t>
      </w:r>
    </w:p>
    <w:p>
      <w:pPr>
        <w:numPr>
          <w:ilvl w:val="0"/>
          <w:numId w:val="1001"/>
        </w:numPr>
        <w:pStyle w:val="Compact"/>
      </w:pPr>
      <w:r>
        <w:t xml:space="preserve">Innovation and sustainability in project design and implementation.</w:t>
      </w:r>
    </w:p>
    <w:p>
      <w:pPr>
        <w:numPr>
          <w:ilvl w:val="0"/>
          <w:numId w:val="1001"/>
        </w:numPr>
        <w:pStyle w:val="Compact"/>
      </w:pPr>
      <w:r>
        <w:t xml:space="preserve">Communication and reporting effectiveness.</w:t>
      </w:r>
    </w:p>
    <w:p>
      <w:pPr>
        <w:pStyle w:val="FirstParagraph"/>
      </w:pPr>
      <w:r>
        <w:t xml:space="preserve">The review period covers the past 12 months, focusing on projects executed in Amsterdam and its surrounding regions.</w:t>
      </w:r>
    </w:p>
    <w:bookmarkEnd w:id="22"/>
    <w:bookmarkStart w:id="23" w:name="technical-expertise"/>
    <w:p>
      <w:pPr>
        <w:pStyle w:val="Heading2"/>
      </w:pPr>
      <w:r>
        <w:t xml:space="preserve">3. Technical Expertise</w:t>
      </w:r>
    </w:p>
    <w:p>
      <w:pPr>
        <w:pStyle w:val="FirstParagraph"/>
      </w:pPr>
      <w:r>
        <w:t xml:space="preserve">The Environmental Engineer demonstrated a strong command of technical skills relevant to urban environmental challenges in Amsterdam. Key areas of expertise include:</w:t>
      </w:r>
    </w:p>
    <w:p>
      <w:pPr>
        <w:numPr>
          <w:ilvl w:val="0"/>
          <w:numId w:val="1002"/>
        </w:numPr>
        <w:pStyle w:val="Compact"/>
      </w:pPr>
      <w:r>
        <w:rPr>
          <w:bCs/>
          <w:b/>
        </w:rPr>
        <w:t xml:space="preserve">Water Management:</w:t>
      </w:r>
      <w:r>
        <w:t xml:space="preserve"> </w:t>
      </w:r>
      <w:r>
        <w:t xml:space="preserve">Given Amsterdam's unique relationship with water, the engineer showed exceptional skill in designing and implementing water management systems that align with the city's climate adaptation strategies. Projects related to flood prevention, water quality improvement, and sustainable drainage systems were executed with precision and innovation.</w:t>
      </w:r>
    </w:p>
    <w:p>
      <w:pPr>
        <w:numPr>
          <w:ilvl w:val="0"/>
          <w:numId w:val="1002"/>
        </w:numPr>
        <w:pStyle w:val="Compact"/>
      </w:pPr>
      <w:r>
        <w:rPr>
          <w:bCs/>
          <w:b/>
        </w:rPr>
        <w:t xml:space="preserve">Air Quality Monitoring:</w:t>
      </w:r>
      <w:r>
        <w:t xml:space="preserve"> </w:t>
      </w:r>
      <w:r>
        <w:t xml:space="preserve">The engineer contributed significantly to air quality improvement initiatives, utilizing advanced monitoring technologies and data analysis to reduce emissions in high-traffic areas of Amsterdam.</w:t>
      </w:r>
    </w:p>
    <w:p>
      <w:pPr>
        <w:numPr>
          <w:ilvl w:val="0"/>
          <w:numId w:val="1002"/>
        </w:numPr>
        <w:pStyle w:val="Compact"/>
      </w:pPr>
      <w:r>
        <w:rPr>
          <w:bCs/>
          <w:b/>
        </w:rPr>
        <w:t xml:space="preserve">Waste Management:</w:t>
      </w:r>
      <w:r>
        <w:t xml:space="preserve"> </w:t>
      </w:r>
      <w:r>
        <w:t xml:space="preserve">Innovative approaches to waste reduction and recycling were integrated into several projects, supporting Amsterdam's goal of becoming a circular city by 2050.</w:t>
      </w:r>
    </w:p>
    <w:p>
      <w:pPr>
        <w:numPr>
          <w:ilvl w:val="0"/>
          <w:numId w:val="1002"/>
        </w:numPr>
        <w:pStyle w:val="Compact"/>
      </w:pPr>
      <w:r>
        <w:rPr>
          <w:bCs/>
          <w:b/>
        </w:rPr>
        <w:t xml:space="preserve">Regulatory Compliance:</w:t>
      </w:r>
      <w:r>
        <w:t xml:space="preserve"> </w:t>
      </w:r>
      <w:r>
        <w:t xml:space="preserve">The engineer consistently ensured that all projects adhered to Dutch environmental laws, including the Environmental Management Act (Omgevingswet) and EU directives on sustainability and emissions.</w:t>
      </w:r>
    </w:p>
    <w:bookmarkEnd w:id="23"/>
    <w:bookmarkStart w:id="24" w:name="project-management-and-leadership"/>
    <w:p>
      <w:pPr>
        <w:pStyle w:val="Heading2"/>
      </w:pPr>
      <w:r>
        <w:t xml:space="preserve">4. Project Management and Leadership</w:t>
      </w:r>
    </w:p>
    <w:p>
      <w:pPr>
        <w:pStyle w:val="FirstParagraph"/>
      </w:pPr>
      <w:r>
        <w:t xml:space="preserve">The Environmental Engineer exhibited strong project management capabilities, effectively leading teams and coordinating with various stakeholders. Key observations include:</w:t>
      </w:r>
    </w:p>
    <w:p>
      <w:pPr>
        <w:numPr>
          <w:ilvl w:val="0"/>
          <w:numId w:val="1003"/>
        </w:numPr>
        <w:pStyle w:val="Compact"/>
      </w:pPr>
      <w:r>
        <w:t xml:space="preserve">Successful delivery of projects within budget and timeline constraints.</w:t>
      </w:r>
    </w:p>
    <w:p>
      <w:pPr>
        <w:numPr>
          <w:ilvl w:val="0"/>
          <w:numId w:val="1003"/>
        </w:numPr>
        <w:pStyle w:val="Compact"/>
      </w:pPr>
      <w:r>
        <w:t xml:space="preserve">Effective risk management strategies that anticipated and mitigated potential environmental and operational challenges.</w:t>
      </w:r>
    </w:p>
    <w:p>
      <w:pPr>
        <w:numPr>
          <w:ilvl w:val="0"/>
          <w:numId w:val="1003"/>
        </w:numPr>
        <w:pStyle w:val="Compact"/>
      </w:pPr>
      <w:r>
        <w:t xml:space="preserve">Ability to motivate and guide junior engineers and technicians, fostering a collaborative and productive work environment.</w:t>
      </w:r>
    </w:p>
    <w:p>
      <w:pPr>
        <w:numPr>
          <w:ilvl w:val="0"/>
          <w:numId w:val="1003"/>
        </w:numPr>
        <w:pStyle w:val="Compact"/>
      </w:pPr>
      <w:r>
        <w:t xml:space="preserve">Proactive engagement with local authorities, community groups, and private sector partners in Amsterdam to ensure project alignment with broader urban development goals.</w:t>
      </w:r>
    </w:p>
    <w:bookmarkEnd w:id="24"/>
    <w:bookmarkStart w:id="25" w:name="innovation-and-sustainability"/>
    <w:p>
      <w:pPr>
        <w:pStyle w:val="Heading2"/>
      </w:pPr>
      <w:r>
        <w:t xml:space="preserve">5. Innovation and Sustainability</w:t>
      </w:r>
    </w:p>
    <w:p>
      <w:pPr>
        <w:pStyle w:val="FirstParagraph"/>
      </w:pPr>
      <w:r>
        <w:t xml:space="preserve">Amsterdam is recognized globally for its commitment to sustainability, and the Environmental Engineer played a pivotal role in advancing this agenda. Notable contributions include:</w:t>
      </w:r>
    </w:p>
    <w:p>
      <w:pPr>
        <w:numPr>
          <w:ilvl w:val="0"/>
          <w:numId w:val="1004"/>
        </w:numPr>
        <w:pStyle w:val="Compact"/>
      </w:pPr>
      <w:r>
        <w:t xml:space="preserve">Integration of green infrastructure solutions, such as green roofs and urban wetlands, into urban planning projects.</w:t>
      </w:r>
    </w:p>
    <w:p>
      <w:pPr>
        <w:numPr>
          <w:ilvl w:val="0"/>
          <w:numId w:val="1004"/>
        </w:numPr>
        <w:pStyle w:val="Compact"/>
      </w:pPr>
      <w:r>
        <w:t xml:space="preserve">Development of energy-efficient systems that reduce the carbon footprint of municipal buildings and facilities.</w:t>
      </w:r>
    </w:p>
    <w:p>
      <w:pPr>
        <w:numPr>
          <w:ilvl w:val="0"/>
          <w:numId w:val="1004"/>
        </w:numPr>
        <w:pStyle w:val="Compact"/>
      </w:pPr>
      <w:r>
        <w:t xml:space="preserve">Advocacy for the use of renewable energy sources and sustainable materials in construction and infrastructure projects.</w:t>
      </w:r>
    </w:p>
    <w:p>
      <w:pPr>
        <w:numPr>
          <w:ilvl w:val="0"/>
          <w:numId w:val="1004"/>
        </w:numPr>
        <w:pStyle w:val="Compact"/>
      </w:pPr>
      <w:r>
        <w:t xml:space="preserve">Participation in research and development initiatives aimed at enhancing the city's resilience to climate change.</w:t>
      </w:r>
    </w:p>
    <w:bookmarkEnd w:id="25"/>
    <w:bookmarkStart w:id="26" w:name="communication-and-reporting"/>
    <w:p>
      <w:pPr>
        <w:pStyle w:val="Heading2"/>
      </w:pPr>
      <w:r>
        <w:t xml:space="preserve">6. Communication and Reporting</w:t>
      </w:r>
    </w:p>
    <w:p>
      <w:pPr>
        <w:pStyle w:val="FirstParagraph"/>
      </w:pPr>
      <w:r>
        <w:t xml:space="preserve">Clear and effective communication is essential for the success of environmental projects, particularly in a multicultural and multilingual environment like Amsterdam. The Environmental Engineer demonstrated:</w:t>
      </w:r>
    </w:p>
    <w:p>
      <w:pPr>
        <w:numPr>
          <w:ilvl w:val="0"/>
          <w:numId w:val="1005"/>
        </w:numPr>
        <w:pStyle w:val="Compact"/>
      </w:pPr>
      <w:r>
        <w:t xml:space="preserve">Proficiency in preparing detailed technical reports, environmental impact assessments, and regulatory submissions.</w:t>
      </w:r>
    </w:p>
    <w:p>
      <w:pPr>
        <w:numPr>
          <w:ilvl w:val="0"/>
          <w:numId w:val="1005"/>
        </w:numPr>
        <w:pStyle w:val="Compact"/>
      </w:pPr>
      <w:r>
        <w:t xml:space="preserve">Ability to communicate complex environmental concepts to non-technical stakeholders, including city officials, community members, and investors.</w:t>
      </w:r>
    </w:p>
    <w:p>
      <w:pPr>
        <w:numPr>
          <w:ilvl w:val="0"/>
          <w:numId w:val="1005"/>
        </w:numPr>
        <w:pStyle w:val="Compact"/>
      </w:pPr>
      <w:r>
        <w:t xml:space="preserve">Strong presentation skills, effectively conveying project progress, challenges, and outcomes in meetings and public forums.</w:t>
      </w:r>
    </w:p>
    <w:bookmarkEnd w:id="26"/>
    <w:bookmarkStart w:id="27" w:name="areas-for-improvement"/>
    <w:p>
      <w:pPr>
        <w:pStyle w:val="Heading2"/>
      </w:pPr>
      <w:r>
        <w:t xml:space="preserve">7. Areas for Improvement</w:t>
      </w:r>
    </w:p>
    <w:p>
      <w:pPr>
        <w:pStyle w:val="FirstParagraph"/>
      </w:pPr>
      <w:r>
        <w:t xml:space="preserve">While the Environmental Engineer's performance has been commendable, there are areas where further development could enhance their effectiveness:</w:t>
      </w:r>
    </w:p>
    <w:p>
      <w:pPr>
        <w:numPr>
          <w:ilvl w:val="0"/>
          <w:numId w:val="1006"/>
        </w:numPr>
        <w:pStyle w:val="Compact"/>
      </w:pPr>
      <w:r>
        <w:rPr>
          <w:bCs/>
          <w:b/>
        </w:rPr>
        <w:t xml:space="preserve">Advanced Data Analytics:</w:t>
      </w:r>
      <w:r>
        <w:t xml:space="preserve"> </w:t>
      </w:r>
      <w:r>
        <w:t xml:space="preserve">Increasing proficiency in data analytics and modeling tools could improve the accuracy of environmental impact predictions and project planning.</w:t>
      </w:r>
    </w:p>
    <w:p>
      <w:pPr>
        <w:numPr>
          <w:ilvl w:val="0"/>
          <w:numId w:val="1006"/>
        </w:numPr>
        <w:pStyle w:val="Compact"/>
      </w:pPr>
      <w:r>
        <w:rPr>
          <w:bCs/>
          <w:b/>
        </w:rPr>
        <w:t xml:space="preserve">International Collaboration:</w:t>
      </w:r>
      <w:r>
        <w:t xml:space="preserve"> </w:t>
      </w:r>
      <w:r>
        <w:t xml:space="preserve">Engaging more with international environmental networks and best practices could bring additional innovation to local projects.</w:t>
      </w:r>
    </w:p>
    <w:p>
      <w:pPr>
        <w:numPr>
          <w:ilvl w:val="0"/>
          <w:numId w:val="1006"/>
        </w:numPr>
        <w:pStyle w:val="Compact"/>
      </w:pPr>
      <w:r>
        <w:rPr>
          <w:bCs/>
          <w:b/>
        </w:rPr>
        <w:t xml:space="preserve">Community Engagement:</w:t>
      </w:r>
      <w:r>
        <w:t xml:space="preserve"> </w:t>
      </w:r>
      <w:r>
        <w:t xml:space="preserve">Strengthening community outreach efforts could enhance public support and participation in environmental initiatives.</w:t>
      </w:r>
    </w:p>
    <w:bookmarkEnd w:id="27"/>
    <w:bookmarkStart w:id="28" w:name="conclusion-and-recommendations"/>
    <w:p>
      <w:pPr>
        <w:pStyle w:val="Heading2"/>
      </w:pPr>
      <w:r>
        <w:t xml:space="preserve">8. Conclusion and Recommendations</w:t>
      </w:r>
    </w:p>
    <w:p>
      <w:pPr>
        <w:pStyle w:val="FirstParagraph"/>
      </w:pPr>
      <w:r>
        <w:t xml:space="preserve">This Peer Review Report concludes that the Environmental Engineer has made significant contributions to environmental sustainability and urban development in Amsterdam, Netherlands. Their technical expertise, leadership skills, and commitment to innovation align well with the city's ambitious environmental goals.</w:t>
      </w:r>
    </w:p>
    <w:p>
      <w:pPr>
        <w:pStyle w:val="BodyText"/>
      </w:pPr>
      <w:r>
        <w:t xml:space="preserve">Recommendations for future development include:</w:t>
      </w:r>
    </w:p>
    <w:p>
      <w:pPr>
        <w:numPr>
          <w:ilvl w:val="0"/>
          <w:numId w:val="1007"/>
        </w:numPr>
        <w:pStyle w:val="Compact"/>
      </w:pPr>
      <w:r>
        <w:t xml:space="preserve">Pursuing advanced training in data analytics and environmental modeling.</w:t>
      </w:r>
    </w:p>
    <w:p>
      <w:pPr>
        <w:numPr>
          <w:ilvl w:val="0"/>
          <w:numId w:val="1007"/>
        </w:numPr>
        <w:pStyle w:val="Compact"/>
      </w:pPr>
      <w:r>
        <w:t xml:space="preserve">Expanding involvement in international sustainability projects and conferences.</w:t>
      </w:r>
    </w:p>
    <w:p>
      <w:pPr>
        <w:numPr>
          <w:ilvl w:val="0"/>
          <w:numId w:val="1007"/>
        </w:numPr>
        <w:pStyle w:val="Compact"/>
      </w:pPr>
      <w:r>
        <w:t xml:space="preserve">Enhancing community engagement strategies to foster greater public involvement in environmental initiatives.</w:t>
      </w:r>
    </w:p>
    <w:p>
      <w:pPr>
        <w:pStyle w:val="FirstParagraph"/>
      </w:pPr>
      <w:r>
        <w:t xml:space="preserve">Overall, the Environmental Engineer is highly regarded within their field and continues to be a valuable asset to environmental projects in Amsterdam.</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Environmental Consultant</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Amsterdam, Netherlands</dc:title>
  <dc:creator/>
  <dc:language>en</dc:language>
  <cp:keywords/>
  <dcterms:created xsi:type="dcterms:W3CDTF">2026-10-10T07:25:58Z</dcterms:created>
  <dcterms:modified xsi:type="dcterms:W3CDTF">2026-10-10T07:25:58Z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